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0850B4" w14:textId="77777777" w:rsidR="003F3C00" w:rsidRDefault="00CA24A9">
      <w:pPr>
        <w:pStyle w:val="Default"/>
        <w:spacing w:before="120" w:after="120"/>
        <w:jc w:val="center"/>
      </w:pPr>
      <w:r>
        <w:rPr>
          <w:b/>
          <w:bCs/>
          <w:u w:val="single"/>
        </w:rPr>
        <w:t xml:space="preserve">ANNEX B - </w:t>
      </w:r>
      <w:r w:rsidR="003F3C00">
        <w:rPr>
          <w:b/>
          <w:bCs/>
          <w:u w:val="single"/>
        </w:rPr>
        <w:t xml:space="preserve">CODE OF PROCUREMENT ETHICS </w:t>
      </w:r>
    </w:p>
    <w:p w14:paraId="6E0CCDF3" w14:textId="77777777" w:rsidR="003F3C00" w:rsidRPr="00AF480D" w:rsidRDefault="003F3C00">
      <w:pPr>
        <w:pStyle w:val="Default"/>
        <w:spacing w:before="100" w:after="100"/>
        <w:jc w:val="center"/>
        <w:rPr>
          <w:sz w:val="26"/>
          <w:szCs w:val="26"/>
        </w:rPr>
      </w:pPr>
      <w:r w:rsidRPr="00AF480D">
        <w:rPr>
          <w:b/>
          <w:bCs/>
          <w:sz w:val="26"/>
          <w:szCs w:val="26"/>
          <w:u w:val="single"/>
        </w:rPr>
        <w:t>Ministry of Defence - Guidelines for Industry No 2</w:t>
      </w:r>
    </w:p>
    <w:p w14:paraId="7C45C4D5" w14:textId="77777777" w:rsidR="003F3C00" w:rsidRDefault="003F3C00">
      <w:pPr>
        <w:pStyle w:val="Default"/>
        <w:spacing w:before="100" w:after="100"/>
        <w:rPr>
          <w:sz w:val="22"/>
          <w:szCs w:val="22"/>
        </w:rPr>
      </w:pPr>
      <w:r>
        <w:rPr>
          <w:b/>
          <w:bCs/>
          <w:sz w:val="22"/>
          <w:szCs w:val="22"/>
        </w:rPr>
        <w:t>1.</w:t>
      </w:r>
      <w:r>
        <w:rPr>
          <w:b/>
          <w:bCs/>
          <w:sz w:val="22"/>
          <w:szCs w:val="22"/>
        </w:rPr>
        <w:tab/>
        <w:t xml:space="preserve">Overview </w:t>
      </w:r>
    </w:p>
    <w:p w14:paraId="1B9D0C67" w14:textId="77777777" w:rsidR="003F3C00" w:rsidRDefault="003F3C00">
      <w:pPr>
        <w:pStyle w:val="Default"/>
        <w:ind w:left="540" w:hanging="540"/>
        <w:rPr>
          <w:sz w:val="22"/>
          <w:szCs w:val="22"/>
        </w:rPr>
      </w:pPr>
      <w:r>
        <w:rPr>
          <w:sz w:val="22"/>
          <w:szCs w:val="22"/>
        </w:rPr>
        <w:t xml:space="preserve">1.1 </w:t>
      </w:r>
      <w:r>
        <w:rPr>
          <w:sz w:val="22"/>
          <w:szCs w:val="22"/>
        </w:rPr>
        <w:tab/>
      </w:r>
      <w:r>
        <w:rPr>
          <w:sz w:val="22"/>
          <w:szCs w:val="22"/>
        </w:rPr>
        <w:tab/>
        <w:t xml:space="preserve">The Ministry of Defence (MOD) and its suppliers, and those hoping to do </w:t>
      </w:r>
    </w:p>
    <w:p w14:paraId="72F189FB" w14:textId="77777777" w:rsidR="003F3C00" w:rsidRDefault="003F3C00">
      <w:pPr>
        <w:pStyle w:val="Default"/>
        <w:ind w:left="540" w:hanging="540"/>
        <w:rPr>
          <w:sz w:val="22"/>
          <w:szCs w:val="22"/>
        </w:rPr>
      </w:pPr>
      <w:r>
        <w:rPr>
          <w:sz w:val="22"/>
          <w:szCs w:val="22"/>
        </w:rPr>
        <w:t>business with the Department, have a shared mutual interest in establishing a</w:t>
      </w:r>
    </w:p>
    <w:p w14:paraId="374755B9" w14:textId="77777777" w:rsidR="003F3C00" w:rsidRDefault="003F3C00">
      <w:pPr>
        <w:pStyle w:val="Default"/>
        <w:ind w:left="540" w:hanging="540"/>
        <w:rPr>
          <w:sz w:val="22"/>
          <w:szCs w:val="22"/>
        </w:rPr>
      </w:pPr>
      <w:r>
        <w:rPr>
          <w:sz w:val="22"/>
          <w:szCs w:val="22"/>
        </w:rPr>
        <w:t xml:space="preserve">proper and fair commercial relationship. In an increasingly demanding and </w:t>
      </w:r>
    </w:p>
    <w:p w14:paraId="46B077A4" w14:textId="77777777" w:rsidR="003F3C00" w:rsidRDefault="003F3C00">
      <w:pPr>
        <w:pStyle w:val="Default"/>
        <w:ind w:left="540" w:hanging="540"/>
        <w:rPr>
          <w:sz w:val="22"/>
          <w:szCs w:val="22"/>
        </w:rPr>
      </w:pPr>
      <w:r>
        <w:rPr>
          <w:sz w:val="22"/>
          <w:szCs w:val="22"/>
        </w:rPr>
        <w:t>competitive environment it is important that all parties should work towards</w:t>
      </w:r>
    </w:p>
    <w:p w14:paraId="7AEABBD2" w14:textId="77777777" w:rsidR="00AF480D" w:rsidRDefault="003F3C00">
      <w:pPr>
        <w:pStyle w:val="Default"/>
        <w:ind w:left="540" w:hanging="540"/>
        <w:rPr>
          <w:sz w:val="22"/>
          <w:szCs w:val="22"/>
        </w:rPr>
      </w:pPr>
      <w:r>
        <w:rPr>
          <w:sz w:val="22"/>
          <w:szCs w:val="22"/>
        </w:rPr>
        <w:t>ensuring there is no fraud or corruption (or suspicion thereof) in that relationship.</w:t>
      </w:r>
    </w:p>
    <w:p w14:paraId="1A34610D" w14:textId="77777777" w:rsidR="003F3C00" w:rsidRPr="00AF480D" w:rsidRDefault="003F3C00">
      <w:pPr>
        <w:pStyle w:val="Default"/>
        <w:ind w:left="540" w:hanging="540"/>
        <w:rPr>
          <w:sz w:val="16"/>
          <w:szCs w:val="16"/>
        </w:rPr>
      </w:pPr>
      <w:r w:rsidRPr="00AF480D">
        <w:rPr>
          <w:sz w:val="16"/>
          <w:szCs w:val="16"/>
        </w:rPr>
        <w:t xml:space="preserve"> </w:t>
      </w:r>
    </w:p>
    <w:p w14:paraId="667BE9A4" w14:textId="77777777" w:rsidR="003F3C00" w:rsidRDefault="003F3C00">
      <w:pPr>
        <w:pStyle w:val="Default"/>
        <w:ind w:left="540" w:hanging="540"/>
        <w:rPr>
          <w:sz w:val="22"/>
          <w:szCs w:val="22"/>
        </w:rPr>
      </w:pPr>
      <w:r>
        <w:rPr>
          <w:sz w:val="22"/>
          <w:szCs w:val="22"/>
        </w:rPr>
        <w:t xml:space="preserve">1.2 </w:t>
      </w:r>
      <w:r>
        <w:rPr>
          <w:sz w:val="22"/>
          <w:szCs w:val="22"/>
        </w:rPr>
        <w:tab/>
      </w:r>
      <w:r>
        <w:rPr>
          <w:sz w:val="22"/>
          <w:szCs w:val="22"/>
        </w:rPr>
        <w:tab/>
        <w:t>In keeping with the statement on good customer practice contained in</w:t>
      </w:r>
    </w:p>
    <w:p w14:paraId="3ABF2214" w14:textId="77777777" w:rsidR="003F3C00" w:rsidRDefault="003F3C00">
      <w:pPr>
        <w:pStyle w:val="Default"/>
        <w:ind w:left="540" w:hanging="540"/>
        <w:rPr>
          <w:sz w:val="22"/>
          <w:szCs w:val="22"/>
        </w:rPr>
      </w:pPr>
      <w:r>
        <w:rPr>
          <w:sz w:val="22"/>
          <w:szCs w:val="22"/>
        </w:rPr>
        <w:t xml:space="preserve">'Setting </w:t>
      </w:r>
      <w:proofErr w:type="spellStart"/>
      <w:r>
        <w:rPr>
          <w:sz w:val="22"/>
          <w:szCs w:val="22"/>
        </w:rPr>
        <w:t>NewStandards</w:t>
      </w:r>
      <w:proofErr w:type="spellEnd"/>
      <w:r>
        <w:rPr>
          <w:sz w:val="22"/>
          <w:szCs w:val="22"/>
        </w:rPr>
        <w:t xml:space="preserve"> - A Strategy for Government Procurement' (Cm 2840 – May</w:t>
      </w:r>
    </w:p>
    <w:p w14:paraId="518B2983" w14:textId="77777777" w:rsidR="003F3C00" w:rsidRDefault="003F3C00">
      <w:pPr>
        <w:pStyle w:val="Default"/>
        <w:ind w:left="540" w:hanging="540"/>
        <w:rPr>
          <w:sz w:val="22"/>
          <w:szCs w:val="22"/>
        </w:rPr>
      </w:pPr>
      <w:r>
        <w:rPr>
          <w:sz w:val="22"/>
          <w:szCs w:val="22"/>
        </w:rPr>
        <w:t>1995), MOD expects the highest standards of honesty of its staff. For those</w:t>
      </w:r>
    </w:p>
    <w:p w14:paraId="62C47508" w14:textId="77777777" w:rsidR="003F3C00" w:rsidRDefault="003F3C00">
      <w:pPr>
        <w:pStyle w:val="Default"/>
        <w:ind w:left="540" w:hanging="540"/>
        <w:rPr>
          <w:sz w:val="22"/>
          <w:szCs w:val="22"/>
        </w:rPr>
      </w:pPr>
      <w:r>
        <w:rPr>
          <w:sz w:val="22"/>
          <w:szCs w:val="22"/>
        </w:rPr>
        <w:t>involved in, or associated with the procurement of equipment or services, there is</w:t>
      </w:r>
    </w:p>
    <w:p w14:paraId="25CAAA12" w14:textId="77777777" w:rsidR="003F3C00" w:rsidRDefault="003F3C00">
      <w:pPr>
        <w:pStyle w:val="Default"/>
        <w:ind w:left="540" w:hanging="540"/>
        <w:rPr>
          <w:sz w:val="22"/>
          <w:szCs w:val="22"/>
        </w:rPr>
      </w:pPr>
      <w:r>
        <w:rPr>
          <w:sz w:val="22"/>
          <w:szCs w:val="22"/>
        </w:rPr>
        <w:t>detailed internal guidance on the rules and procedures they must observe. The</w:t>
      </w:r>
    </w:p>
    <w:p w14:paraId="6AEB392C" w14:textId="77777777" w:rsidR="003F3C00" w:rsidRDefault="003F3C00">
      <w:pPr>
        <w:pStyle w:val="Default"/>
        <w:ind w:left="540" w:hanging="540"/>
        <w:rPr>
          <w:sz w:val="22"/>
          <w:szCs w:val="22"/>
        </w:rPr>
      </w:pPr>
      <w:r>
        <w:rPr>
          <w:sz w:val="22"/>
          <w:szCs w:val="22"/>
        </w:rPr>
        <w:t>Code of Procurement Ethics provides a synopsis for industry of the main features</w:t>
      </w:r>
    </w:p>
    <w:p w14:paraId="5CFD3582" w14:textId="77777777" w:rsidR="003F3C00" w:rsidRDefault="003F3C00">
      <w:pPr>
        <w:pStyle w:val="Default"/>
        <w:ind w:left="540" w:hanging="540"/>
        <w:rPr>
          <w:sz w:val="22"/>
          <w:szCs w:val="22"/>
        </w:rPr>
      </w:pPr>
      <w:r>
        <w:rPr>
          <w:sz w:val="22"/>
          <w:szCs w:val="22"/>
        </w:rPr>
        <w:t xml:space="preserve">of these, and sets out in a public statement the Department's stance on ethical </w:t>
      </w:r>
    </w:p>
    <w:p w14:paraId="78FAA50C" w14:textId="77777777" w:rsidR="003F3C00" w:rsidRDefault="003F3C00">
      <w:pPr>
        <w:pStyle w:val="Default"/>
        <w:ind w:left="540" w:hanging="540"/>
        <w:rPr>
          <w:sz w:val="22"/>
          <w:szCs w:val="22"/>
        </w:rPr>
      </w:pPr>
      <w:r>
        <w:rPr>
          <w:sz w:val="22"/>
          <w:szCs w:val="22"/>
        </w:rPr>
        <w:t>conduct in procurement. Equally, the Department looks to its suppliers to act</w:t>
      </w:r>
    </w:p>
    <w:p w14:paraId="429AC1FC" w14:textId="77777777" w:rsidR="003F3C00" w:rsidRDefault="003F3C00">
      <w:pPr>
        <w:pStyle w:val="Default"/>
        <w:ind w:left="540" w:hanging="540"/>
        <w:rPr>
          <w:sz w:val="22"/>
          <w:szCs w:val="22"/>
        </w:rPr>
      </w:pPr>
      <w:r>
        <w:rPr>
          <w:sz w:val="22"/>
          <w:szCs w:val="22"/>
        </w:rPr>
        <w:t>honestly and with integrity, and not in any way to encourage or induce any MOD</w:t>
      </w:r>
    </w:p>
    <w:p w14:paraId="4610A781" w14:textId="77777777" w:rsidR="003F3C00" w:rsidRDefault="003F3C00">
      <w:pPr>
        <w:pStyle w:val="Default"/>
        <w:ind w:left="540" w:hanging="540"/>
        <w:rPr>
          <w:sz w:val="22"/>
          <w:szCs w:val="22"/>
        </w:rPr>
      </w:pPr>
      <w:r>
        <w:rPr>
          <w:sz w:val="22"/>
          <w:szCs w:val="22"/>
        </w:rPr>
        <w:t xml:space="preserve">employee to behave in a manner inconsistent with his/her obligations as described </w:t>
      </w:r>
    </w:p>
    <w:p w14:paraId="07F6DA3B" w14:textId="77777777" w:rsidR="003F3C00" w:rsidRDefault="003F3C00">
      <w:pPr>
        <w:pStyle w:val="Default"/>
        <w:ind w:left="540" w:hanging="540"/>
        <w:rPr>
          <w:sz w:val="22"/>
          <w:szCs w:val="22"/>
        </w:rPr>
      </w:pPr>
      <w:r>
        <w:rPr>
          <w:sz w:val="22"/>
          <w:szCs w:val="22"/>
        </w:rPr>
        <w:t>in the Code. The Department will view any attempt on the part of its employees or</w:t>
      </w:r>
    </w:p>
    <w:p w14:paraId="241EBF29" w14:textId="77777777" w:rsidR="003F3C00" w:rsidRDefault="003F3C00">
      <w:pPr>
        <w:pStyle w:val="Default"/>
        <w:ind w:left="540" w:hanging="540"/>
        <w:rPr>
          <w:sz w:val="22"/>
          <w:szCs w:val="22"/>
        </w:rPr>
      </w:pPr>
      <w:r>
        <w:rPr>
          <w:sz w:val="22"/>
          <w:szCs w:val="22"/>
        </w:rPr>
        <w:t>suppliers to engage in corrupt activities with the utmost seriousness. Any cases of</w:t>
      </w:r>
    </w:p>
    <w:p w14:paraId="4A984470" w14:textId="77777777" w:rsidR="003F3C00" w:rsidRDefault="003F3C00">
      <w:pPr>
        <w:pStyle w:val="Default"/>
        <w:ind w:left="540" w:hanging="540"/>
        <w:rPr>
          <w:sz w:val="22"/>
          <w:szCs w:val="22"/>
        </w:rPr>
      </w:pPr>
      <w:r>
        <w:rPr>
          <w:sz w:val="22"/>
          <w:szCs w:val="22"/>
        </w:rPr>
        <w:t xml:space="preserve">suspected fraud </w:t>
      </w:r>
      <w:proofErr w:type="gramStart"/>
      <w:r>
        <w:rPr>
          <w:sz w:val="22"/>
          <w:szCs w:val="22"/>
        </w:rPr>
        <w:t>are</w:t>
      </w:r>
      <w:proofErr w:type="gramEnd"/>
      <w:r>
        <w:rPr>
          <w:sz w:val="22"/>
          <w:szCs w:val="22"/>
        </w:rPr>
        <w:t xml:space="preserve"> rigorously investigated and may lead to Police investigation. </w:t>
      </w:r>
    </w:p>
    <w:p w14:paraId="4E864D89" w14:textId="77777777" w:rsidR="003F3C00" w:rsidRPr="00AF480D" w:rsidRDefault="003F3C00">
      <w:pPr>
        <w:pStyle w:val="Default"/>
        <w:rPr>
          <w:sz w:val="16"/>
          <w:szCs w:val="16"/>
        </w:rPr>
      </w:pPr>
    </w:p>
    <w:p w14:paraId="11595A3D" w14:textId="77777777" w:rsidR="003F3C00" w:rsidRDefault="003F3C00">
      <w:pPr>
        <w:pStyle w:val="Default"/>
        <w:rPr>
          <w:sz w:val="22"/>
          <w:szCs w:val="22"/>
        </w:rPr>
      </w:pPr>
      <w:r>
        <w:rPr>
          <w:sz w:val="22"/>
          <w:szCs w:val="22"/>
        </w:rPr>
        <w:t>1.3</w:t>
      </w:r>
      <w:r>
        <w:rPr>
          <w:sz w:val="22"/>
          <w:szCs w:val="22"/>
        </w:rPr>
        <w:tab/>
        <w:t xml:space="preserve">To that end, attention is drawn to the requirements of Standard Condition No 20 (Corrupt Gifts and Payments of Commission) of the Standard Conditions of </w:t>
      </w:r>
    </w:p>
    <w:p w14:paraId="2BE784FE" w14:textId="77777777" w:rsidR="003F3C00" w:rsidRDefault="003F3C00">
      <w:pPr>
        <w:pStyle w:val="Default"/>
        <w:ind w:left="540" w:hanging="540"/>
        <w:rPr>
          <w:sz w:val="22"/>
          <w:szCs w:val="22"/>
        </w:rPr>
      </w:pPr>
      <w:r>
        <w:rPr>
          <w:sz w:val="22"/>
          <w:szCs w:val="22"/>
        </w:rPr>
        <w:t xml:space="preserve">Government Contracts for Stores Purchases (Form GC/Stores/1, Edition April </w:t>
      </w:r>
    </w:p>
    <w:p w14:paraId="6BE5CBE7" w14:textId="77777777" w:rsidR="003F3C00" w:rsidRDefault="003F3C00">
      <w:pPr>
        <w:pStyle w:val="Default"/>
        <w:ind w:left="540" w:hanging="540"/>
        <w:rPr>
          <w:sz w:val="22"/>
          <w:szCs w:val="22"/>
        </w:rPr>
      </w:pPr>
      <w:r>
        <w:rPr>
          <w:sz w:val="22"/>
          <w:szCs w:val="22"/>
        </w:rPr>
        <w:t xml:space="preserve">1979). This condition makes it clear that </w:t>
      </w:r>
      <w:r>
        <w:rPr>
          <w:i/>
          <w:iCs/>
          <w:sz w:val="22"/>
          <w:szCs w:val="22"/>
        </w:rPr>
        <w:t xml:space="preserve">Contractors </w:t>
      </w:r>
      <w:r>
        <w:rPr>
          <w:sz w:val="22"/>
          <w:szCs w:val="22"/>
        </w:rPr>
        <w:t>must not offer or give any gift</w:t>
      </w:r>
    </w:p>
    <w:p w14:paraId="69CC4FA2" w14:textId="77777777" w:rsidR="003F3C00" w:rsidRDefault="003F3C00">
      <w:pPr>
        <w:pStyle w:val="Default"/>
        <w:ind w:left="540" w:hanging="540"/>
        <w:rPr>
          <w:sz w:val="22"/>
          <w:szCs w:val="22"/>
        </w:rPr>
      </w:pPr>
      <w:r>
        <w:rPr>
          <w:sz w:val="22"/>
          <w:szCs w:val="22"/>
        </w:rPr>
        <w:t>Or consideration or commission, which might influence the action of a public</w:t>
      </w:r>
    </w:p>
    <w:p w14:paraId="5E17D749" w14:textId="77777777" w:rsidR="003F3C00" w:rsidRDefault="003F3C00">
      <w:pPr>
        <w:pStyle w:val="Default"/>
        <w:ind w:left="540" w:hanging="540"/>
        <w:rPr>
          <w:sz w:val="22"/>
          <w:szCs w:val="22"/>
        </w:rPr>
      </w:pPr>
      <w:r>
        <w:rPr>
          <w:sz w:val="22"/>
          <w:szCs w:val="22"/>
        </w:rPr>
        <w:t>servant. It should also be borne in mind that such activities may also be construed</w:t>
      </w:r>
    </w:p>
    <w:p w14:paraId="53AAF8C4" w14:textId="77777777" w:rsidR="003F3C00" w:rsidRDefault="003F3C00">
      <w:pPr>
        <w:pStyle w:val="Default"/>
        <w:ind w:left="540" w:hanging="540"/>
        <w:rPr>
          <w:sz w:val="22"/>
          <w:szCs w:val="22"/>
        </w:rPr>
      </w:pPr>
      <w:r>
        <w:rPr>
          <w:sz w:val="22"/>
          <w:szCs w:val="22"/>
        </w:rPr>
        <w:t xml:space="preserve">as a criminal offence irrespective of </w:t>
      </w:r>
      <w:proofErr w:type="gramStart"/>
      <w:r>
        <w:rPr>
          <w:sz w:val="22"/>
          <w:szCs w:val="22"/>
        </w:rPr>
        <w:t>whether or not</w:t>
      </w:r>
      <w:proofErr w:type="gramEnd"/>
      <w:r>
        <w:rPr>
          <w:sz w:val="22"/>
          <w:szCs w:val="22"/>
        </w:rPr>
        <w:t xml:space="preserve"> a contract exists between the</w:t>
      </w:r>
    </w:p>
    <w:p w14:paraId="61164A99" w14:textId="77777777" w:rsidR="003F3C00" w:rsidRDefault="003F3C00">
      <w:pPr>
        <w:pStyle w:val="Default"/>
        <w:ind w:left="540" w:hanging="540"/>
        <w:rPr>
          <w:sz w:val="22"/>
          <w:szCs w:val="22"/>
        </w:rPr>
      </w:pPr>
      <w:r>
        <w:rPr>
          <w:sz w:val="22"/>
          <w:szCs w:val="22"/>
        </w:rPr>
        <w:t xml:space="preserve">Department and the </w:t>
      </w:r>
      <w:r>
        <w:rPr>
          <w:i/>
          <w:iCs/>
          <w:sz w:val="22"/>
          <w:szCs w:val="22"/>
        </w:rPr>
        <w:t>Contractor</w:t>
      </w:r>
      <w:r>
        <w:rPr>
          <w:sz w:val="22"/>
          <w:szCs w:val="22"/>
        </w:rPr>
        <w:t xml:space="preserve">. </w:t>
      </w:r>
    </w:p>
    <w:p w14:paraId="2F38AFCB" w14:textId="77777777" w:rsidR="003F3C00" w:rsidRPr="00AF480D" w:rsidRDefault="003F3C00">
      <w:pPr>
        <w:pStyle w:val="Default"/>
        <w:rPr>
          <w:sz w:val="16"/>
          <w:szCs w:val="16"/>
        </w:rPr>
      </w:pPr>
    </w:p>
    <w:p w14:paraId="2CBCBAEA" w14:textId="77777777" w:rsidR="003F3C00" w:rsidRDefault="003F3C00">
      <w:pPr>
        <w:pStyle w:val="Default"/>
        <w:numPr>
          <w:ilvl w:val="1"/>
          <w:numId w:val="14"/>
        </w:numPr>
        <w:rPr>
          <w:sz w:val="22"/>
          <w:szCs w:val="22"/>
        </w:rPr>
      </w:pPr>
      <w:r>
        <w:rPr>
          <w:sz w:val="22"/>
          <w:szCs w:val="22"/>
        </w:rPr>
        <w:t>The greatest openness and trust should exist in the relationship between</w:t>
      </w:r>
    </w:p>
    <w:p w14:paraId="5F5B7760" w14:textId="77777777" w:rsidR="003F3C00" w:rsidRDefault="003F3C00">
      <w:pPr>
        <w:pStyle w:val="Default"/>
        <w:rPr>
          <w:sz w:val="22"/>
          <w:szCs w:val="22"/>
        </w:rPr>
      </w:pPr>
      <w:r>
        <w:rPr>
          <w:sz w:val="22"/>
          <w:szCs w:val="22"/>
        </w:rPr>
        <w:t xml:space="preserve">The Department and its suppliers (and potential suppliers). If a company suspects that any irregularity may have arisen, or working practices are such as potentially to give rise to any uncertainty or misunderstanding in this regard, it should immediately bring the circumstances to the attention of the relevant Director of Contracts or to the Director of Commercial Policy. </w:t>
      </w:r>
    </w:p>
    <w:p w14:paraId="52FF8BF2" w14:textId="77777777" w:rsidR="003F3C00" w:rsidRPr="00AF480D" w:rsidRDefault="003F3C00">
      <w:pPr>
        <w:pStyle w:val="Default"/>
        <w:rPr>
          <w:sz w:val="16"/>
          <w:szCs w:val="16"/>
        </w:rPr>
      </w:pPr>
    </w:p>
    <w:p w14:paraId="30A8963C" w14:textId="77777777" w:rsidR="00AF480D" w:rsidRDefault="003F3C00" w:rsidP="00AF480D">
      <w:pPr>
        <w:pStyle w:val="Default"/>
        <w:numPr>
          <w:ilvl w:val="1"/>
          <w:numId w:val="14"/>
        </w:numPr>
        <w:rPr>
          <w:sz w:val="22"/>
          <w:szCs w:val="22"/>
        </w:rPr>
      </w:pPr>
      <w:r>
        <w:rPr>
          <w:sz w:val="22"/>
          <w:szCs w:val="22"/>
        </w:rPr>
        <w:t xml:space="preserve">This guidance leaflet supersedes General Notice to Defence </w:t>
      </w:r>
      <w:r>
        <w:rPr>
          <w:i/>
          <w:iCs/>
          <w:sz w:val="22"/>
          <w:szCs w:val="22"/>
        </w:rPr>
        <w:t xml:space="preserve">Contractors </w:t>
      </w:r>
      <w:r>
        <w:rPr>
          <w:sz w:val="22"/>
          <w:szCs w:val="22"/>
        </w:rPr>
        <w:t xml:space="preserve">No 8. </w:t>
      </w:r>
    </w:p>
    <w:p w14:paraId="4E985509" w14:textId="77777777" w:rsidR="00AF480D" w:rsidRPr="00AF480D" w:rsidRDefault="00AF480D" w:rsidP="00AF480D">
      <w:pPr>
        <w:pStyle w:val="Default"/>
        <w:ind w:left="720"/>
        <w:rPr>
          <w:sz w:val="16"/>
          <w:szCs w:val="16"/>
        </w:rPr>
      </w:pPr>
    </w:p>
    <w:p w14:paraId="450320EC" w14:textId="77777777" w:rsidR="003F3C00" w:rsidRDefault="003F3C00" w:rsidP="00AF480D">
      <w:pPr>
        <w:pStyle w:val="Default"/>
        <w:spacing w:after="100"/>
        <w:rPr>
          <w:b/>
          <w:sz w:val="22"/>
          <w:szCs w:val="22"/>
        </w:rPr>
      </w:pPr>
      <w:r>
        <w:rPr>
          <w:b/>
          <w:bCs/>
          <w:sz w:val="22"/>
          <w:szCs w:val="22"/>
        </w:rPr>
        <w:t>2.</w:t>
      </w:r>
      <w:r>
        <w:rPr>
          <w:b/>
          <w:bCs/>
          <w:sz w:val="22"/>
          <w:szCs w:val="22"/>
        </w:rPr>
        <w:tab/>
        <w:t>Introduction</w:t>
      </w:r>
    </w:p>
    <w:p w14:paraId="2412D1BB" w14:textId="77777777" w:rsidR="003F3C00" w:rsidRDefault="003F3C00">
      <w:pPr>
        <w:pStyle w:val="Default"/>
        <w:ind w:left="540" w:hanging="540"/>
        <w:rPr>
          <w:sz w:val="22"/>
          <w:szCs w:val="22"/>
        </w:rPr>
      </w:pPr>
      <w:r>
        <w:rPr>
          <w:sz w:val="22"/>
          <w:szCs w:val="22"/>
        </w:rPr>
        <w:t>2.1</w:t>
      </w:r>
      <w:r>
        <w:rPr>
          <w:sz w:val="22"/>
          <w:szCs w:val="22"/>
        </w:rPr>
        <w:tab/>
      </w:r>
      <w:r>
        <w:rPr>
          <w:sz w:val="22"/>
          <w:szCs w:val="22"/>
        </w:rPr>
        <w:tab/>
        <w:t>Ethics is concerned with human behaviour and conduct, the difference</w:t>
      </w:r>
    </w:p>
    <w:p w14:paraId="0104BE2A" w14:textId="77777777" w:rsidR="003F3C00" w:rsidRDefault="003F3C00">
      <w:pPr>
        <w:pStyle w:val="Default"/>
        <w:ind w:left="540" w:hanging="540"/>
        <w:rPr>
          <w:sz w:val="22"/>
          <w:szCs w:val="22"/>
        </w:rPr>
      </w:pPr>
      <w:r>
        <w:rPr>
          <w:sz w:val="22"/>
          <w:szCs w:val="22"/>
        </w:rPr>
        <w:t>between right and wrong and the integrity of standards of behaviour. It goes</w:t>
      </w:r>
    </w:p>
    <w:p w14:paraId="2E0012D2" w14:textId="77777777" w:rsidR="003F3C00" w:rsidRDefault="003F3C00">
      <w:pPr>
        <w:pStyle w:val="Default"/>
        <w:ind w:left="540" w:hanging="540"/>
        <w:rPr>
          <w:sz w:val="22"/>
          <w:szCs w:val="22"/>
        </w:rPr>
      </w:pPr>
      <w:r>
        <w:rPr>
          <w:sz w:val="22"/>
          <w:szCs w:val="22"/>
        </w:rPr>
        <w:t>beyond legal requirements. It is about a consistent form of conduct and behaviour</w:t>
      </w:r>
    </w:p>
    <w:p w14:paraId="53DED9A8" w14:textId="77777777" w:rsidR="003F3C00" w:rsidRDefault="003F3C00">
      <w:pPr>
        <w:pStyle w:val="Default"/>
        <w:ind w:left="540" w:hanging="540"/>
        <w:rPr>
          <w:sz w:val="22"/>
          <w:szCs w:val="22"/>
        </w:rPr>
      </w:pPr>
      <w:r>
        <w:rPr>
          <w:sz w:val="22"/>
          <w:szCs w:val="22"/>
        </w:rPr>
        <w:t xml:space="preserve">which ensures that individuals and organisations are trusted and respected by </w:t>
      </w:r>
    </w:p>
    <w:p w14:paraId="2750DF6E" w14:textId="77777777" w:rsidR="003F3C00" w:rsidRDefault="003F3C00">
      <w:pPr>
        <w:pStyle w:val="Default"/>
        <w:ind w:left="540" w:hanging="540"/>
        <w:rPr>
          <w:color w:val="auto"/>
          <w:sz w:val="22"/>
          <w:szCs w:val="22"/>
        </w:rPr>
      </w:pPr>
      <w:r>
        <w:rPr>
          <w:sz w:val="22"/>
          <w:szCs w:val="22"/>
        </w:rPr>
        <w:t xml:space="preserve">those with whom they </w:t>
      </w:r>
      <w:r>
        <w:rPr>
          <w:color w:val="auto"/>
          <w:sz w:val="22"/>
          <w:szCs w:val="22"/>
        </w:rPr>
        <w:t>deal. In the context of procurement it leads to business being</w:t>
      </w:r>
    </w:p>
    <w:p w14:paraId="64985593" w14:textId="77777777" w:rsidR="003F3C00" w:rsidRDefault="003F3C00">
      <w:pPr>
        <w:pStyle w:val="Default"/>
        <w:ind w:left="540" w:hanging="540"/>
        <w:rPr>
          <w:color w:val="auto"/>
          <w:sz w:val="22"/>
          <w:szCs w:val="22"/>
        </w:rPr>
      </w:pPr>
      <w:r>
        <w:rPr>
          <w:color w:val="auto"/>
          <w:sz w:val="22"/>
          <w:szCs w:val="22"/>
        </w:rPr>
        <w:t>conducted by all parties not only efficiently but also in a fair and reasonable</w:t>
      </w:r>
    </w:p>
    <w:p w14:paraId="4317E7B5" w14:textId="77777777" w:rsidR="003F3C00" w:rsidRDefault="003F3C00">
      <w:pPr>
        <w:pStyle w:val="Default"/>
        <w:ind w:left="540" w:hanging="540"/>
        <w:rPr>
          <w:color w:val="auto"/>
          <w:sz w:val="22"/>
          <w:szCs w:val="22"/>
        </w:rPr>
      </w:pPr>
      <w:r>
        <w:rPr>
          <w:color w:val="auto"/>
          <w:sz w:val="22"/>
          <w:szCs w:val="22"/>
        </w:rPr>
        <w:t xml:space="preserve">manner. </w:t>
      </w:r>
    </w:p>
    <w:p w14:paraId="0720D589" w14:textId="77777777" w:rsidR="003F3C00" w:rsidRDefault="003F3C00">
      <w:pPr>
        <w:pStyle w:val="Default"/>
        <w:rPr>
          <w:color w:val="auto"/>
          <w:sz w:val="22"/>
          <w:szCs w:val="22"/>
        </w:rPr>
      </w:pPr>
    </w:p>
    <w:p w14:paraId="11ACA6E3" w14:textId="77777777" w:rsidR="003F3C00" w:rsidRDefault="003F3C00">
      <w:pPr>
        <w:pStyle w:val="Default"/>
        <w:rPr>
          <w:color w:val="auto"/>
          <w:sz w:val="22"/>
          <w:szCs w:val="22"/>
        </w:rPr>
      </w:pPr>
      <w:r>
        <w:rPr>
          <w:color w:val="auto"/>
          <w:sz w:val="22"/>
          <w:szCs w:val="22"/>
        </w:rPr>
        <w:lastRenderedPageBreak/>
        <w:t>2.2</w:t>
      </w:r>
      <w:r>
        <w:rPr>
          <w:color w:val="auto"/>
          <w:sz w:val="22"/>
          <w:szCs w:val="22"/>
        </w:rPr>
        <w:tab/>
        <w:t xml:space="preserve">All dealings between MOD and industry should be on an ethical basis. In this respect MOD's drive for value for money in procurement must not compromise standards of conduct. It is of the utmost importance that the integrity of individual members of staff and the integrity of MOD as a whole should not only be maintained but should be seen to be maintained. </w:t>
      </w:r>
    </w:p>
    <w:p w14:paraId="278B1C32" w14:textId="77777777" w:rsidR="003F3C00" w:rsidRDefault="003F3C00">
      <w:pPr>
        <w:pStyle w:val="Default"/>
        <w:rPr>
          <w:color w:val="auto"/>
          <w:sz w:val="22"/>
          <w:szCs w:val="22"/>
        </w:rPr>
      </w:pPr>
    </w:p>
    <w:p w14:paraId="1EC579D1" w14:textId="77777777" w:rsidR="003F3C00" w:rsidRDefault="003F3C00">
      <w:pPr>
        <w:pStyle w:val="Default"/>
        <w:jc w:val="both"/>
        <w:rPr>
          <w:b/>
          <w:bCs/>
          <w:color w:val="auto"/>
          <w:sz w:val="22"/>
          <w:szCs w:val="22"/>
        </w:rPr>
      </w:pPr>
      <w:r>
        <w:rPr>
          <w:b/>
          <w:bCs/>
          <w:color w:val="auto"/>
          <w:sz w:val="22"/>
          <w:szCs w:val="22"/>
        </w:rPr>
        <w:t>3.</w:t>
      </w:r>
      <w:r>
        <w:rPr>
          <w:b/>
          <w:bCs/>
          <w:color w:val="auto"/>
          <w:sz w:val="22"/>
          <w:szCs w:val="22"/>
        </w:rPr>
        <w:tab/>
        <w:t>Scope</w:t>
      </w:r>
    </w:p>
    <w:p w14:paraId="18DEFDA0" w14:textId="77777777" w:rsidR="003F3C00" w:rsidRDefault="003F3C00">
      <w:pPr>
        <w:pStyle w:val="Default"/>
        <w:jc w:val="both"/>
        <w:rPr>
          <w:color w:val="auto"/>
          <w:sz w:val="22"/>
          <w:szCs w:val="22"/>
        </w:rPr>
      </w:pPr>
      <w:r>
        <w:rPr>
          <w:b/>
          <w:bCs/>
          <w:color w:val="auto"/>
          <w:sz w:val="22"/>
          <w:szCs w:val="22"/>
          <w:u w:val="single"/>
        </w:rPr>
        <w:t xml:space="preserve"> </w:t>
      </w:r>
    </w:p>
    <w:p w14:paraId="3DB4AD87" w14:textId="77777777" w:rsidR="003F3C00" w:rsidRDefault="003F3C00">
      <w:pPr>
        <w:pStyle w:val="Default"/>
        <w:ind w:left="540" w:hanging="540"/>
        <w:jc w:val="both"/>
        <w:rPr>
          <w:color w:val="auto"/>
          <w:sz w:val="22"/>
          <w:szCs w:val="22"/>
        </w:rPr>
      </w:pPr>
      <w:r>
        <w:rPr>
          <w:color w:val="auto"/>
          <w:sz w:val="22"/>
          <w:szCs w:val="22"/>
        </w:rPr>
        <w:t xml:space="preserve">3.1. </w:t>
      </w:r>
      <w:r>
        <w:rPr>
          <w:color w:val="auto"/>
          <w:sz w:val="22"/>
          <w:szCs w:val="22"/>
        </w:rPr>
        <w:tab/>
      </w:r>
      <w:r>
        <w:rPr>
          <w:color w:val="auto"/>
          <w:sz w:val="22"/>
          <w:szCs w:val="22"/>
        </w:rPr>
        <w:tab/>
        <w:t xml:space="preserve">The guidance in the Code sets out: </w:t>
      </w:r>
    </w:p>
    <w:p w14:paraId="5771FC0B" w14:textId="77777777" w:rsidR="003F3C00" w:rsidRDefault="003F3C00">
      <w:pPr>
        <w:pStyle w:val="Default"/>
        <w:rPr>
          <w:color w:val="auto"/>
          <w:sz w:val="22"/>
          <w:szCs w:val="22"/>
        </w:rPr>
      </w:pPr>
    </w:p>
    <w:p w14:paraId="4ADF1055" w14:textId="77777777" w:rsidR="003F3C00" w:rsidRDefault="003F3C00">
      <w:pPr>
        <w:pStyle w:val="Default"/>
        <w:ind w:left="720"/>
        <w:rPr>
          <w:color w:val="auto"/>
          <w:sz w:val="22"/>
          <w:szCs w:val="22"/>
        </w:rPr>
      </w:pPr>
      <w:r>
        <w:rPr>
          <w:color w:val="auto"/>
          <w:sz w:val="22"/>
          <w:szCs w:val="22"/>
        </w:rPr>
        <w:t xml:space="preserve">a) the legal framework (including that relating to the acceptance of gifts and hospitality); </w:t>
      </w:r>
    </w:p>
    <w:p w14:paraId="6A825AA7" w14:textId="77777777" w:rsidR="003F3C00" w:rsidRDefault="003F3C00">
      <w:pPr>
        <w:pStyle w:val="Default"/>
        <w:rPr>
          <w:color w:val="auto"/>
          <w:sz w:val="22"/>
          <w:szCs w:val="22"/>
        </w:rPr>
      </w:pPr>
    </w:p>
    <w:p w14:paraId="25DCA757" w14:textId="77777777" w:rsidR="003F3C00" w:rsidRDefault="003F3C00">
      <w:pPr>
        <w:pStyle w:val="Default"/>
        <w:ind w:left="1120" w:hanging="400"/>
        <w:rPr>
          <w:color w:val="auto"/>
          <w:sz w:val="22"/>
          <w:szCs w:val="22"/>
        </w:rPr>
      </w:pPr>
      <w:r>
        <w:rPr>
          <w:color w:val="auto"/>
          <w:sz w:val="22"/>
          <w:szCs w:val="22"/>
        </w:rPr>
        <w:t xml:space="preserve">b) the basic rules of ethical conduct in procurement; </w:t>
      </w:r>
    </w:p>
    <w:p w14:paraId="1D0C72F3" w14:textId="77777777" w:rsidR="003F3C00" w:rsidRDefault="003F3C00">
      <w:pPr>
        <w:pStyle w:val="Default"/>
        <w:rPr>
          <w:color w:val="auto"/>
          <w:sz w:val="22"/>
          <w:szCs w:val="22"/>
        </w:rPr>
      </w:pPr>
    </w:p>
    <w:p w14:paraId="01A28C8D" w14:textId="77777777" w:rsidR="003F3C00" w:rsidRDefault="003F3C00">
      <w:pPr>
        <w:pStyle w:val="Default"/>
        <w:ind w:left="720"/>
        <w:rPr>
          <w:color w:val="auto"/>
          <w:sz w:val="22"/>
          <w:szCs w:val="22"/>
        </w:rPr>
      </w:pPr>
      <w:r>
        <w:rPr>
          <w:color w:val="auto"/>
          <w:sz w:val="22"/>
          <w:szCs w:val="22"/>
        </w:rPr>
        <w:t xml:space="preserve">c) the personal standards which MOD staff are expected to uphold </w:t>
      </w:r>
      <w:proofErr w:type="gramStart"/>
      <w:r>
        <w:rPr>
          <w:color w:val="auto"/>
          <w:sz w:val="22"/>
          <w:szCs w:val="22"/>
        </w:rPr>
        <w:t>in the course of</w:t>
      </w:r>
      <w:proofErr w:type="gramEnd"/>
      <w:r>
        <w:rPr>
          <w:color w:val="auto"/>
          <w:sz w:val="22"/>
          <w:szCs w:val="22"/>
        </w:rPr>
        <w:t xml:space="preserve"> their official duties. </w:t>
      </w:r>
    </w:p>
    <w:p w14:paraId="53F6C082" w14:textId="77777777" w:rsidR="003F3C00" w:rsidRDefault="003F3C00">
      <w:pPr>
        <w:pStyle w:val="Default"/>
        <w:rPr>
          <w:color w:val="auto"/>
          <w:sz w:val="22"/>
          <w:szCs w:val="22"/>
        </w:rPr>
      </w:pPr>
    </w:p>
    <w:p w14:paraId="3C44196A" w14:textId="77777777" w:rsidR="003F3C00" w:rsidRDefault="003F3C00">
      <w:pPr>
        <w:pStyle w:val="Default"/>
        <w:numPr>
          <w:ilvl w:val="2"/>
          <w:numId w:val="12"/>
        </w:numPr>
        <w:jc w:val="both"/>
        <w:rPr>
          <w:color w:val="auto"/>
          <w:sz w:val="22"/>
          <w:szCs w:val="22"/>
        </w:rPr>
      </w:pPr>
      <w:r>
        <w:rPr>
          <w:color w:val="auto"/>
          <w:sz w:val="22"/>
          <w:szCs w:val="22"/>
        </w:rPr>
        <w:t>The Code does not supplant the detailed internal guidance to all MOD staff</w:t>
      </w:r>
    </w:p>
    <w:p w14:paraId="1B8FC2D0" w14:textId="77777777" w:rsidR="003F3C00" w:rsidRDefault="003F3C00">
      <w:pPr>
        <w:pStyle w:val="Default"/>
        <w:jc w:val="both"/>
        <w:rPr>
          <w:color w:val="auto"/>
          <w:sz w:val="22"/>
          <w:szCs w:val="22"/>
        </w:rPr>
      </w:pPr>
      <w:r>
        <w:rPr>
          <w:color w:val="auto"/>
          <w:sz w:val="22"/>
          <w:szCs w:val="22"/>
        </w:rPr>
        <w:t xml:space="preserve">Found in existing departmental publications. Rather it provides a synopsis for industry of MOD's overall stance and policy. </w:t>
      </w:r>
    </w:p>
    <w:p w14:paraId="75316E17" w14:textId="77777777" w:rsidR="003F3C00" w:rsidRDefault="003F3C00">
      <w:pPr>
        <w:pStyle w:val="Default"/>
        <w:rPr>
          <w:color w:val="auto"/>
          <w:sz w:val="22"/>
          <w:szCs w:val="22"/>
        </w:rPr>
      </w:pPr>
    </w:p>
    <w:p w14:paraId="045961F8" w14:textId="77777777" w:rsidR="003F3C00" w:rsidRDefault="00DB418D">
      <w:pPr>
        <w:pStyle w:val="Default"/>
        <w:spacing w:before="100" w:after="100"/>
        <w:rPr>
          <w:color w:val="auto"/>
          <w:sz w:val="22"/>
          <w:szCs w:val="22"/>
        </w:rPr>
      </w:pPr>
      <w:r>
        <w:rPr>
          <w:b/>
          <w:bCs/>
          <w:color w:val="auto"/>
          <w:sz w:val="22"/>
          <w:szCs w:val="22"/>
        </w:rPr>
        <w:t>4.</w:t>
      </w:r>
      <w:r>
        <w:rPr>
          <w:b/>
          <w:bCs/>
          <w:color w:val="auto"/>
          <w:sz w:val="22"/>
          <w:szCs w:val="22"/>
        </w:rPr>
        <w:tab/>
        <w:t>The L</w:t>
      </w:r>
      <w:r w:rsidR="003F3C00">
        <w:rPr>
          <w:b/>
          <w:bCs/>
          <w:color w:val="auto"/>
          <w:sz w:val="22"/>
          <w:szCs w:val="22"/>
        </w:rPr>
        <w:t xml:space="preserve">egal Framework </w:t>
      </w:r>
    </w:p>
    <w:p w14:paraId="74101313" w14:textId="77777777" w:rsidR="003F3C00" w:rsidRDefault="003F3C00">
      <w:pPr>
        <w:pStyle w:val="Default"/>
        <w:ind w:left="720" w:hanging="720"/>
        <w:jc w:val="both"/>
        <w:rPr>
          <w:color w:val="auto"/>
          <w:sz w:val="22"/>
          <w:szCs w:val="22"/>
        </w:rPr>
      </w:pPr>
      <w:r>
        <w:rPr>
          <w:color w:val="auto"/>
          <w:sz w:val="22"/>
          <w:szCs w:val="22"/>
        </w:rPr>
        <w:t>4.1</w:t>
      </w:r>
      <w:r>
        <w:rPr>
          <w:color w:val="auto"/>
          <w:sz w:val="22"/>
          <w:szCs w:val="22"/>
        </w:rPr>
        <w:tab/>
        <w:t>In English law there is no such crime as fraud; the criminal offences</w:t>
      </w:r>
    </w:p>
    <w:p w14:paraId="27B8B1A5" w14:textId="77777777" w:rsidR="003F3C00" w:rsidRDefault="003F3C00">
      <w:pPr>
        <w:pStyle w:val="Default"/>
        <w:ind w:left="720" w:hanging="720"/>
        <w:jc w:val="both"/>
        <w:rPr>
          <w:color w:val="auto"/>
          <w:sz w:val="22"/>
          <w:szCs w:val="22"/>
        </w:rPr>
      </w:pPr>
      <w:r>
        <w:rPr>
          <w:color w:val="auto"/>
          <w:sz w:val="22"/>
          <w:szCs w:val="22"/>
        </w:rPr>
        <w:t>Generally referred to as fraud are covered in detail in the Theft Acts of 1968 and</w:t>
      </w:r>
    </w:p>
    <w:p w14:paraId="7383D696" w14:textId="77777777" w:rsidR="003F3C00" w:rsidRDefault="003F3C00">
      <w:pPr>
        <w:pStyle w:val="Default"/>
        <w:ind w:left="720" w:hanging="720"/>
        <w:jc w:val="both"/>
        <w:rPr>
          <w:color w:val="auto"/>
          <w:sz w:val="22"/>
          <w:szCs w:val="22"/>
        </w:rPr>
      </w:pPr>
      <w:r>
        <w:rPr>
          <w:color w:val="auto"/>
          <w:sz w:val="22"/>
          <w:szCs w:val="22"/>
        </w:rPr>
        <w:t>1978 and include false accounting and obtaining by deception. Theft and corruption</w:t>
      </w:r>
    </w:p>
    <w:p w14:paraId="23CC3BEB" w14:textId="77777777" w:rsidR="003F3C00" w:rsidRDefault="003F3C00">
      <w:pPr>
        <w:pStyle w:val="Default"/>
        <w:ind w:left="720" w:hanging="720"/>
        <w:jc w:val="both"/>
        <w:rPr>
          <w:color w:val="auto"/>
          <w:sz w:val="22"/>
          <w:szCs w:val="22"/>
        </w:rPr>
      </w:pPr>
      <w:r>
        <w:rPr>
          <w:color w:val="auto"/>
          <w:sz w:val="22"/>
          <w:szCs w:val="22"/>
        </w:rPr>
        <w:t xml:space="preserve">are not "fraud" but are criminal </w:t>
      </w:r>
      <w:proofErr w:type="gramStart"/>
      <w:r>
        <w:rPr>
          <w:color w:val="auto"/>
          <w:sz w:val="22"/>
          <w:szCs w:val="22"/>
        </w:rPr>
        <w:t>offences in their own right</w:t>
      </w:r>
      <w:proofErr w:type="gramEnd"/>
      <w:r>
        <w:rPr>
          <w:color w:val="auto"/>
          <w:sz w:val="22"/>
          <w:szCs w:val="22"/>
        </w:rPr>
        <w:t>. Simply, these terms may</w:t>
      </w:r>
    </w:p>
    <w:p w14:paraId="6D2370EC" w14:textId="77777777" w:rsidR="003F3C00" w:rsidRDefault="003F3C00">
      <w:pPr>
        <w:pStyle w:val="Default"/>
        <w:ind w:left="720" w:hanging="720"/>
        <w:jc w:val="both"/>
        <w:rPr>
          <w:color w:val="auto"/>
          <w:sz w:val="22"/>
          <w:szCs w:val="22"/>
        </w:rPr>
      </w:pPr>
      <w:r>
        <w:rPr>
          <w:color w:val="auto"/>
          <w:sz w:val="22"/>
          <w:szCs w:val="22"/>
        </w:rPr>
        <w:t xml:space="preserve">be described as </w:t>
      </w:r>
      <w:proofErr w:type="gramStart"/>
      <w:r>
        <w:rPr>
          <w:color w:val="auto"/>
          <w:sz w:val="22"/>
          <w:szCs w:val="22"/>
        </w:rPr>
        <w:t>follows:-</w:t>
      </w:r>
      <w:proofErr w:type="gramEnd"/>
      <w:r>
        <w:rPr>
          <w:color w:val="auto"/>
          <w:sz w:val="22"/>
          <w:szCs w:val="22"/>
        </w:rPr>
        <w:t xml:space="preserve"> </w:t>
      </w:r>
    </w:p>
    <w:p w14:paraId="03B003AD" w14:textId="77777777" w:rsidR="003F3C00" w:rsidRDefault="003F3C00">
      <w:pPr>
        <w:pStyle w:val="Default"/>
        <w:rPr>
          <w:color w:val="auto"/>
          <w:sz w:val="22"/>
          <w:szCs w:val="22"/>
        </w:rPr>
      </w:pPr>
    </w:p>
    <w:p w14:paraId="1289B3BB" w14:textId="77777777" w:rsidR="003F3C00" w:rsidRDefault="003F3C00">
      <w:pPr>
        <w:pStyle w:val="Default"/>
        <w:ind w:left="540"/>
        <w:rPr>
          <w:color w:val="auto"/>
          <w:sz w:val="22"/>
          <w:szCs w:val="22"/>
        </w:rPr>
      </w:pPr>
      <w:r>
        <w:rPr>
          <w:color w:val="auto"/>
          <w:sz w:val="22"/>
          <w:szCs w:val="22"/>
        </w:rPr>
        <w:t xml:space="preserve">a) "Fraud" - false representation with an intention to deceive or to enable an individual or organisation to gain an unfair advantage. It includes the falsification of documents and the certification as true of facts known to be wrong. </w:t>
      </w:r>
    </w:p>
    <w:p w14:paraId="47C0C308" w14:textId="77777777" w:rsidR="003F3C00" w:rsidRDefault="003F3C00">
      <w:pPr>
        <w:pStyle w:val="Default"/>
        <w:rPr>
          <w:color w:val="auto"/>
          <w:sz w:val="22"/>
          <w:szCs w:val="22"/>
        </w:rPr>
      </w:pPr>
    </w:p>
    <w:p w14:paraId="4906E94A" w14:textId="77777777" w:rsidR="003F3C00" w:rsidRDefault="003F3C00">
      <w:pPr>
        <w:pStyle w:val="Default"/>
        <w:ind w:left="540"/>
        <w:rPr>
          <w:color w:val="auto"/>
          <w:sz w:val="22"/>
          <w:szCs w:val="22"/>
        </w:rPr>
      </w:pPr>
      <w:r>
        <w:rPr>
          <w:color w:val="auto"/>
          <w:sz w:val="22"/>
          <w:szCs w:val="22"/>
        </w:rPr>
        <w:t xml:space="preserve">b) Theft - stealing or dishonest misappropriation of money or property belonging to another with the intention of permanently depriving the other of it. </w:t>
      </w:r>
    </w:p>
    <w:p w14:paraId="29309E7D" w14:textId="77777777" w:rsidR="003F3C00" w:rsidRDefault="003F3C00">
      <w:pPr>
        <w:pStyle w:val="Default"/>
        <w:rPr>
          <w:color w:val="auto"/>
          <w:sz w:val="22"/>
          <w:szCs w:val="22"/>
        </w:rPr>
      </w:pPr>
    </w:p>
    <w:p w14:paraId="493CFCBF" w14:textId="77777777" w:rsidR="003F3C00" w:rsidRDefault="003F3C00">
      <w:pPr>
        <w:pStyle w:val="Default"/>
        <w:ind w:left="540"/>
        <w:rPr>
          <w:color w:val="auto"/>
          <w:sz w:val="22"/>
          <w:szCs w:val="22"/>
        </w:rPr>
      </w:pPr>
      <w:r>
        <w:rPr>
          <w:color w:val="auto"/>
          <w:sz w:val="22"/>
          <w:szCs w:val="22"/>
        </w:rPr>
        <w:t xml:space="preserve">c) Corruption - acceptance of any gift or consideration as an inducement or reward; or the misuse of information obtained in the course of official duties. </w:t>
      </w:r>
    </w:p>
    <w:p w14:paraId="43B91556" w14:textId="77777777" w:rsidR="003F3C00" w:rsidRDefault="003F3C00">
      <w:pPr>
        <w:pStyle w:val="Default"/>
        <w:rPr>
          <w:color w:val="auto"/>
          <w:sz w:val="22"/>
          <w:szCs w:val="22"/>
        </w:rPr>
      </w:pPr>
    </w:p>
    <w:p w14:paraId="2E7457F0" w14:textId="77777777" w:rsidR="003F3C00" w:rsidRDefault="003F3C00">
      <w:pPr>
        <w:pStyle w:val="Default"/>
        <w:ind w:left="540" w:hanging="540"/>
        <w:jc w:val="both"/>
        <w:rPr>
          <w:color w:val="auto"/>
          <w:sz w:val="22"/>
          <w:szCs w:val="22"/>
        </w:rPr>
      </w:pPr>
      <w:r>
        <w:rPr>
          <w:color w:val="auto"/>
          <w:sz w:val="22"/>
          <w:szCs w:val="22"/>
        </w:rPr>
        <w:t>4.2</w:t>
      </w:r>
      <w:r>
        <w:rPr>
          <w:color w:val="auto"/>
          <w:sz w:val="22"/>
          <w:szCs w:val="22"/>
        </w:rPr>
        <w:tab/>
        <w:t xml:space="preserve">The legal position on corrupt receipt of gifts etc. is that: </w:t>
      </w:r>
    </w:p>
    <w:p w14:paraId="405E67E8" w14:textId="77777777" w:rsidR="003F3C00" w:rsidRDefault="003F3C00">
      <w:pPr>
        <w:pStyle w:val="Default"/>
        <w:rPr>
          <w:color w:val="auto"/>
          <w:sz w:val="22"/>
          <w:szCs w:val="22"/>
        </w:rPr>
      </w:pPr>
    </w:p>
    <w:p w14:paraId="00C50155" w14:textId="77777777" w:rsidR="003F3C00" w:rsidRDefault="003F3C00">
      <w:pPr>
        <w:pStyle w:val="Default"/>
        <w:ind w:left="540"/>
        <w:rPr>
          <w:color w:val="auto"/>
          <w:sz w:val="22"/>
          <w:szCs w:val="22"/>
        </w:rPr>
      </w:pPr>
      <w:r>
        <w:rPr>
          <w:color w:val="auto"/>
          <w:sz w:val="22"/>
          <w:szCs w:val="22"/>
        </w:rPr>
        <w:t xml:space="preserve">a) it is an offence under the Prevention of Corruption Acts 1889 - 1916 for Crown Servants (civilian or military) in their official capacity to accept any gift or consideration as an inducement or reward for doing, or refraining from doing, anything; or showing favour or disfavour to any person; </w:t>
      </w:r>
    </w:p>
    <w:p w14:paraId="20D0C963" w14:textId="77777777" w:rsidR="003F3C00" w:rsidRDefault="003F3C00">
      <w:pPr>
        <w:pStyle w:val="Default"/>
        <w:ind w:left="540"/>
        <w:rPr>
          <w:color w:val="auto"/>
          <w:sz w:val="22"/>
          <w:szCs w:val="22"/>
        </w:rPr>
      </w:pPr>
    </w:p>
    <w:p w14:paraId="04CA9497" w14:textId="77777777" w:rsidR="003F3C00" w:rsidRDefault="003F3C00">
      <w:pPr>
        <w:pStyle w:val="Default"/>
        <w:ind w:left="1120" w:hanging="560"/>
        <w:rPr>
          <w:color w:val="auto"/>
          <w:sz w:val="22"/>
          <w:szCs w:val="22"/>
        </w:rPr>
      </w:pPr>
      <w:r>
        <w:rPr>
          <w:color w:val="auto"/>
          <w:sz w:val="22"/>
          <w:szCs w:val="22"/>
        </w:rPr>
        <w:t>b) under the Prevention of Corruption Act 1916, any money, gift or</w:t>
      </w:r>
    </w:p>
    <w:p w14:paraId="6AB3179E" w14:textId="77777777" w:rsidR="003F3C00" w:rsidRDefault="003F3C00">
      <w:pPr>
        <w:pStyle w:val="Default"/>
        <w:ind w:left="1120" w:hanging="560"/>
        <w:rPr>
          <w:color w:val="auto"/>
          <w:sz w:val="22"/>
          <w:szCs w:val="22"/>
        </w:rPr>
      </w:pPr>
      <w:r>
        <w:rPr>
          <w:color w:val="auto"/>
          <w:sz w:val="22"/>
          <w:szCs w:val="22"/>
        </w:rPr>
        <w:t xml:space="preserve">consideration received by </w:t>
      </w:r>
      <w:proofErr w:type="gramStart"/>
      <w:r>
        <w:rPr>
          <w:color w:val="auto"/>
          <w:sz w:val="22"/>
          <w:szCs w:val="22"/>
        </w:rPr>
        <w:t>an</w:t>
      </w:r>
      <w:proofErr w:type="gramEnd"/>
      <w:r>
        <w:rPr>
          <w:color w:val="auto"/>
          <w:sz w:val="22"/>
          <w:szCs w:val="22"/>
        </w:rPr>
        <w:t xml:space="preserve"> MOD official from a person or organisation </w:t>
      </w:r>
    </w:p>
    <w:p w14:paraId="739DF7C7" w14:textId="77777777" w:rsidR="003F3C00" w:rsidRDefault="003F3C00">
      <w:pPr>
        <w:pStyle w:val="Default"/>
        <w:ind w:left="1120" w:hanging="560"/>
        <w:rPr>
          <w:color w:val="auto"/>
          <w:sz w:val="22"/>
          <w:szCs w:val="22"/>
        </w:rPr>
      </w:pPr>
      <w:r>
        <w:rPr>
          <w:color w:val="auto"/>
          <w:sz w:val="22"/>
          <w:szCs w:val="22"/>
        </w:rPr>
        <w:t>holding or seeking to obtain a Government contract would be deemed by the</w:t>
      </w:r>
    </w:p>
    <w:p w14:paraId="0E377AB1" w14:textId="77777777" w:rsidR="003F3C00" w:rsidRDefault="003F3C00" w:rsidP="00AF480D">
      <w:pPr>
        <w:pStyle w:val="Default"/>
        <w:ind w:left="567"/>
        <w:rPr>
          <w:color w:val="auto"/>
          <w:sz w:val="22"/>
          <w:szCs w:val="22"/>
        </w:rPr>
      </w:pPr>
      <w:r>
        <w:rPr>
          <w:color w:val="auto"/>
          <w:sz w:val="22"/>
          <w:szCs w:val="22"/>
        </w:rPr>
        <w:lastRenderedPageBreak/>
        <w:t>Courts to have been received corruptly unless, on the balance of probability, it</w:t>
      </w:r>
      <w:r w:rsidR="00AF480D">
        <w:rPr>
          <w:color w:val="auto"/>
          <w:sz w:val="22"/>
          <w:szCs w:val="22"/>
        </w:rPr>
        <w:t xml:space="preserve"> </w:t>
      </w:r>
      <w:r>
        <w:rPr>
          <w:color w:val="auto"/>
          <w:sz w:val="22"/>
          <w:szCs w:val="22"/>
        </w:rPr>
        <w:t xml:space="preserve">is proved to the contrary by the defendant. </w:t>
      </w:r>
    </w:p>
    <w:p w14:paraId="016A9346" w14:textId="77777777" w:rsidR="003F3C00" w:rsidRDefault="003F3C00">
      <w:pPr>
        <w:pStyle w:val="Default"/>
        <w:rPr>
          <w:color w:val="auto"/>
          <w:sz w:val="22"/>
          <w:szCs w:val="22"/>
        </w:rPr>
      </w:pPr>
    </w:p>
    <w:p w14:paraId="70A09608" w14:textId="77777777" w:rsidR="003F3C00" w:rsidRDefault="003F3C00">
      <w:pPr>
        <w:pStyle w:val="Default"/>
        <w:ind w:left="540" w:hanging="540"/>
        <w:jc w:val="both"/>
        <w:rPr>
          <w:color w:val="auto"/>
          <w:sz w:val="22"/>
          <w:szCs w:val="22"/>
        </w:rPr>
      </w:pPr>
      <w:r>
        <w:rPr>
          <w:color w:val="auto"/>
          <w:sz w:val="22"/>
          <w:szCs w:val="22"/>
        </w:rPr>
        <w:t xml:space="preserve">4.3. </w:t>
      </w:r>
      <w:r>
        <w:rPr>
          <w:color w:val="auto"/>
          <w:sz w:val="22"/>
          <w:szCs w:val="22"/>
        </w:rPr>
        <w:tab/>
        <w:t>The legal position on the corrupt use of information obtained in the course of</w:t>
      </w:r>
    </w:p>
    <w:p w14:paraId="5BA89430" w14:textId="77777777" w:rsidR="003F3C00" w:rsidRDefault="003F3C00">
      <w:pPr>
        <w:pStyle w:val="Default"/>
        <w:ind w:left="540" w:hanging="540"/>
        <w:jc w:val="both"/>
        <w:rPr>
          <w:color w:val="auto"/>
          <w:sz w:val="22"/>
          <w:szCs w:val="22"/>
        </w:rPr>
      </w:pPr>
      <w:r>
        <w:rPr>
          <w:color w:val="auto"/>
          <w:sz w:val="22"/>
          <w:szCs w:val="22"/>
        </w:rPr>
        <w:t xml:space="preserve">official duties </w:t>
      </w:r>
      <w:proofErr w:type="gramStart"/>
      <w:r>
        <w:rPr>
          <w:color w:val="auto"/>
          <w:sz w:val="22"/>
          <w:szCs w:val="22"/>
        </w:rPr>
        <w:t>is</w:t>
      </w:r>
      <w:proofErr w:type="gramEnd"/>
      <w:r>
        <w:rPr>
          <w:color w:val="auto"/>
          <w:sz w:val="22"/>
          <w:szCs w:val="22"/>
        </w:rPr>
        <w:t xml:space="preserve"> that: </w:t>
      </w:r>
    </w:p>
    <w:p w14:paraId="6D49CE60" w14:textId="77777777" w:rsidR="003F3C00" w:rsidRDefault="003F3C00">
      <w:pPr>
        <w:pStyle w:val="Default"/>
        <w:rPr>
          <w:color w:val="auto"/>
          <w:sz w:val="22"/>
          <w:szCs w:val="22"/>
        </w:rPr>
      </w:pPr>
    </w:p>
    <w:p w14:paraId="437F2A04" w14:textId="77777777" w:rsidR="003F3C00" w:rsidRDefault="003F3C00">
      <w:pPr>
        <w:pStyle w:val="Default"/>
        <w:ind w:left="540"/>
        <w:rPr>
          <w:color w:val="auto"/>
          <w:sz w:val="22"/>
          <w:szCs w:val="22"/>
        </w:rPr>
      </w:pPr>
      <w:r>
        <w:rPr>
          <w:color w:val="auto"/>
          <w:sz w:val="22"/>
          <w:szCs w:val="22"/>
        </w:rPr>
        <w:t xml:space="preserve">A Crown Servant can be guilty of insider dealing in the same way that anyone else can. The chief insider dealing offences under the Criminal Justice Act 1993 are: </w:t>
      </w:r>
    </w:p>
    <w:p w14:paraId="007BC016" w14:textId="77777777" w:rsidR="003F3C00" w:rsidRDefault="003F3C00">
      <w:pPr>
        <w:pStyle w:val="Default"/>
        <w:spacing w:before="100" w:after="100"/>
        <w:ind w:left="540"/>
        <w:rPr>
          <w:color w:val="auto"/>
          <w:sz w:val="22"/>
          <w:szCs w:val="22"/>
        </w:rPr>
      </w:pPr>
      <w:r>
        <w:rPr>
          <w:color w:val="auto"/>
          <w:sz w:val="22"/>
          <w:szCs w:val="22"/>
        </w:rPr>
        <w:t xml:space="preserve">a) acquisition or disposal of price affected securities </w:t>
      </w:r>
      <w:proofErr w:type="gramStart"/>
      <w:r>
        <w:rPr>
          <w:color w:val="auto"/>
          <w:sz w:val="22"/>
          <w:szCs w:val="22"/>
        </w:rPr>
        <w:t>on the basis of</w:t>
      </w:r>
      <w:proofErr w:type="gramEnd"/>
      <w:r>
        <w:rPr>
          <w:color w:val="auto"/>
          <w:sz w:val="22"/>
          <w:szCs w:val="22"/>
        </w:rPr>
        <w:t xml:space="preserve"> inside information; </w:t>
      </w:r>
    </w:p>
    <w:p w14:paraId="2684BD4C" w14:textId="77777777" w:rsidR="003F3C00" w:rsidRDefault="003F3C00">
      <w:pPr>
        <w:pStyle w:val="Default"/>
        <w:spacing w:before="100" w:after="100"/>
        <w:ind w:left="1120" w:hanging="560"/>
        <w:rPr>
          <w:color w:val="auto"/>
          <w:sz w:val="22"/>
          <w:szCs w:val="22"/>
        </w:rPr>
      </w:pPr>
      <w:r>
        <w:rPr>
          <w:color w:val="auto"/>
          <w:sz w:val="22"/>
          <w:szCs w:val="22"/>
        </w:rPr>
        <w:t xml:space="preserve">b) encouraging another to deal in such securities; </w:t>
      </w:r>
    </w:p>
    <w:p w14:paraId="4D5ED404" w14:textId="77777777" w:rsidR="003F3C00" w:rsidRDefault="003F3C00">
      <w:pPr>
        <w:pStyle w:val="Default"/>
        <w:spacing w:before="100" w:after="100"/>
        <w:ind w:left="540" w:firstLine="20"/>
        <w:rPr>
          <w:color w:val="auto"/>
          <w:sz w:val="22"/>
          <w:szCs w:val="22"/>
        </w:rPr>
      </w:pPr>
      <w:r>
        <w:rPr>
          <w:color w:val="auto"/>
          <w:sz w:val="22"/>
          <w:szCs w:val="22"/>
        </w:rPr>
        <w:t xml:space="preserve">c) disclosing inside information. Inside information is specific information in relation to securities, which, if made public, would be likely to have a significant effect on their price. </w:t>
      </w:r>
    </w:p>
    <w:p w14:paraId="49F886C4" w14:textId="77777777" w:rsidR="003F3C00" w:rsidRDefault="003F3C00">
      <w:pPr>
        <w:pStyle w:val="Default"/>
        <w:ind w:left="560"/>
        <w:rPr>
          <w:color w:val="auto"/>
          <w:sz w:val="22"/>
          <w:szCs w:val="22"/>
        </w:rPr>
      </w:pPr>
      <w:r>
        <w:rPr>
          <w:color w:val="auto"/>
          <w:sz w:val="22"/>
          <w:szCs w:val="22"/>
        </w:rPr>
        <w:t xml:space="preserve">d) in passing information to unauthorised third parties a Crown Servant may be guilty of an offence under the Official Secrets Act 1989. </w:t>
      </w:r>
    </w:p>
    <w:p w14:paraId="5E56DF2C" w14:textId="77777777" w:rsidR="003F3C00" w:rsidRDefault="003F3C00">
      <w:pPr>
        <w:pStyle w:val="Default"/>
        <w:ind w:left="560"/>
        <w:rPr>
          <w:color w:val="auto"/>
          <w:sz w:val="22"/>
          <w:szCs w:val="22"/>
        </w:rPr>
      </w:pPr>
    </w:p>
    <w:p w14:paraId="45BC903F" w14:textId="77777777" w:rsidR="003F3C00" w:rsidRDefault="003F3C00">
      <w:pPr>
        <w:pStyle w:val="Default"/>
        <w:ind w:left="540" w:hanging="540"/>
        <w:jc w:val="both"/>
        <w:rPr>
          <w:color w:val="auto"/>
          <w:sz w:val="22"/>
          <w:szCs w:val="22"/>
        </w:rPr>
      </w:pPr>
      <w:r>
        <w:rPr>
          <w:color w:val="auto"/>
          <w:sz w:val="22"/>
          <w:szCs w:val="22"/>
        </w:rPr>
        <w:t>4.4. Within this legal framework it is the Department's stated policy to pursue</w:t>
      </w:r>
    </w:p>
    <w:p w14:paraId="6DF6A4FD" w14:textId="77777777" w:rsidR="003F3C00" w:rsidRDefault="003F3C00">
      <w:pPr>
        <w:pStyle w:val="Default"/>
        <w:ind w:left="540" w:hanging="540"/>
        <w:jc w:val="both"/>
        <w:rPr>
          <w:color w:val="auto"/>
          <w:sz w:val="22"/>
          <w:szCs w:val="22"/>
        </w:rPr>
      </w:pPr>
      <w:r>
        <w:rPr>
          <w:color w:val="auto"/>
          <w:sz w:val="22"/>
          <w:szCs w:val="22"/>
        </w:rPr>
        <w:t xml:space="preserve">vigorously any alleged or suspected cases of fraud or other criminal activity. </w:t>
      </w:r>
    </w:p>
    <w:p w14:paraId="2A247187" w14:textId="77777777" w:rsidR="003F3C00" w:rsidRDefault="003F3C00">
      <w:pPr>
        <w:pStyle w:val="Default"/>
        <w:rPr>
          <w:color w:val="auto"/>
          <w:sz w:val="22"/>
          <w:szCs w:val="22"/>
        </w:rPr>
      </w:pPr>
    </w:p>
    <w:p w14:paraId="53240602" w14:textId="77777777" w:rsidR="003F3C00" w:rsidRDefault="003F3C00">
      <w:pPr>
        <w:pStyle w:val="Default"/>
        <w:spacing w:before="100" w:after="100"/>
        <w:rPr>
          <w:color w:val="auto"/>
          <w:sz w:val="22"/>
          <w:szCs w:val="22"/>
        </w:rPr>
      </w:pPr>
      <w:r>
        <w:rPr>
          <w:b/>
          <w:bCs/>
          <w:color w:val="auto"/>
          <w:sz w:val="22"/>
          <w:szCs w:val="22"/>
        </w:rPr>
        <w:t>5.</w:t>
      </w:r>
      <w:r>
        <w:rPr>
          <w:b/>
          <w:bCs/>
          <w:color w:val="auto"/>
          <w:sz w:val="22"/>
          <w:szCs w:val="22"/>
        </w:rPr>
        <w:tab/>
        <w:t>Guiding Principles</w:t>
      </w:r>
    </w:p>
    <w:p w14:paraId="28075CE2" w14:textId="77777777" w:rsidR="003F3C00" w:rsidRDefault="003F3C00">
      <w:pPr>
        <w:pStyle w:val="Default"/>
        <w:ind w:left="720" w:hanging="720"/>
        <w:jc w:val="both"/>
        <w:rPr>
          <w:color w:val="auto"/>
          <w:sz w:val="22"/>
          <w:szCs w:val="22"/>
        </w:rPr>
      </w:pPr>
      <w:r>
        <w:rPr>
          <w:color w:val="auto"/>
          <w:sz w:val="22"/>
          <w:szCs w:val="22"/>
        </w:rPr>
        <w:t>5.1</w:t>
      </w:r>
      <w:r>
        <w:rPr>
          <w:color w:val="auto"/>
          <w:sz w:val="22"/>
          <w:szCs w:val="22"/>
        </w:rPr>
        <w:tab/>
        <w:t>Against this background the guiding principles of ethical behaviour in</w:t>
      </w:r>
    </w:p>
    <w:p w14:paraId="3D8321FE" w14:textId="77777777" w:rsidR="003F3C00" w:rsidRDefault="003F3C00">
      <w:pPr>
        <w:pStyle w:val="Default"/>
        <w:jc w:val="both"/>
        <w:rPr>
          <w:color w:val="auto"/>
          <w:sz w:val="22"/>
          <w:szCs w:val="22"/>
        </w:rPr>
      </w:pPr>
      <w:r>
        <w:rPr>
          <w:color w:val="auto"/>
          <w:sz w:val="22"/>
          <w:szCs w:val="22"/>
        </w:rPr>
        <w:t xml:space="preserve">procurement are as follows: </w:t>
      </w:r>
    </w:p>
    <w:p w14:paraId="6ABBE995" w14:textId="77777777" w:rsidR="003F3C00" w:rsidRDefault="003F3C00">
      <w:pPr>
        <w:pStyle w:val="Default"/>
        <w:rPr>
          <w:color w:val="auto"/>
          <w:sz w:val="22"/>
          <w:szCs w:val="22"/>
        </w:rPr>
      </w:pPr>
    </w:p>
    <w:p w14:paraId="45FCF0F0" w14:textId="77777777" w:rsidR="003F3C00" w:rsidRDefault="003F3C00">
      <w:pPr>
        <w:pStyle w:val="Default"/>
        <w:ind w:left="720"/>
        <w:rPr>
          <w:color w:val="auto"/>
          <w:sz w:val="22"/>
          <w:szCs w:val="22"/>
        </w:rPr>
      </w:pPr>
      <w:r>
        <w:rPr>
          <w:color w:val="auto"/>
          <w:sz w:val="22"/>
          <w:szCs w:val="22"/>
        </w:rPr>
        <w:t xml:space="preserve">a) that the conduct of individuals should not foster the suspicion of any conflict between their official duty and their private interest; </w:t>
      </w:r>
    </w:p>
    <w:p w14:paraId="13B4120A" w14:textId="77777777" w:rsidR="003F3C00" w:rsidRDefault="003F3C00">
      <w:pPr>
        <w:pStyle w:val="Default"/>
        <w:rPr>
          <w:color w:val="auto"/>
          <w:sz w:val="22"/>
          <w:szCs w:val="22"/>
        </w:rPr>
      </w:pPr>
    </w:p>
    <w:p w14:paraId="7E24BDDB" w14:textId="77777777" w:rsidR="003F3C00" w:rsidRDefault="003F3C00">
      <w:pPr>
        <w:pStyle w:val="Default"/>
        <w:ind w:left="720"/>
        <w:rPr>
          <w:color w:val="auto"/>
          <w:sz w:val="22"/>
          <w:szCs w:val="22"/>
        </w:rPr>
      </w:pPr>
      <w:r>
        <w:rPr>
          <w:color w:val="auto"/>
          <w:sz w:val="22"/>
          <w:szCs w:val="22"/>
        </w:rPr>
        <w:t xml:space="preserve">b) that the action of individuals in their official capacity should not give the impression to anyone whatsoever that they have been or might be influenced by a gift or consideration to show favour or disfavour to any person or organisation; </w:t>
      </w:r>
    </w:p>
    <w:p w14:paraId="62946B8C" w14:textId="77777777" w:rsidR="003F3C00" w:rsidRDefault="003F3C00">
      <w:pPr>
        <w:pStyle w:val="Default"/>
        <w:rPr>
          <w:color w:val="auto"/>
          <w:sz w:val="22"/>
          <w:szCs w:val="22"/>
        </w:rPr>
      </w:pPr>
    </w:p>
    <w:p w14:paraId="72EED6C3" w14:textId="77777777" w:rsidR="003F3C00" w:rsidRDefault="003F3C00">
      <w:pPr>
        <w:pStyle w:val="Default"/>
        <w:ind w:left="720"/>
        <w:rPr>
          <w:color w:val="auto"/>
          <w:sz w:val="22"/>
          <w:szCs w:val="22"/>
        </w:rPr>
      </w:pPr>
      <w:r>
        <w:rPr>
          <w:color w:val="auto"/>
          <w:sz w:val="22"/>
          <w:szCs w:val="22"/>
        </w:rPr>
        <w:t xml:space="preserve">c) that dealings with companies and others </w:t>
      </w:r>
      <w:proofErr w:type="gramStart"/>
      <w:r>
        <w:rPr>
          <w:color w:val="auto"/>
          <w:sz w:val="22"/>
          <w:szCs w:val="22"/>
        </w:rPr>
        <w:t>must at all times</w:t>
      </w:r>
      <w:proofErr w:type="gramEnd"/>
      <w:r>
        <w:rPr>
          <w:color w:val="auto"/>
          <w:sz w:val="22"/>
          <w:szCs w:val="22"/>
        </w:rPr>
        <w:t xml:space="preserve"> be equitable and even-handed. </w:t>
      </w:r>
    </w:p>
    <w:p w14:paraId="4FB1EF2D" w14:textId="77777777" w:rsidR="003F3C00" w:rsidRDefault="003F3C00">
      <w:pPr>
        <w:pStyle w:val="Default"/>
        <w:rPr>
          <w:color w:val="auto"/>
          <w:sz w:val="22"/>
          <w:szCs w:val="22"/>
        </w:rPr>
      </w:pPr>
    </w:p>
    <w:p w14:paraId="78316065" w14:textId="77777777" w:rsidR="003F3C00" w:rsidRDefault="003F3C00">
      <w:pPr>
        <w:pStyle w:val="Default"/>
        <w:ind w:left="720" w:hanging="720"/>
        <w:jc w:val="both"/>
        <w:rPr>
          <w:color w:val="auto"/>
          <w:sz w:val="22"/>
          <w:szCs w:val="22"/>
        </w:rPr>
      </w:pPr>
      <w:r>
        <w:rPr>
          <w:color w:val="auto"/>
          <w:sz w:val="22"/>
          <w:szCs w:val="22"/>
        </w:rPr>
        <w:t>5.2</w:t>
      </w:r>
      <w:r>
        <w:rPr>
          <w:color w:val="auto"/>
          <w:sz w:val="22"/>
          <w:szCs w:val="22"/>
        </w:rPr>
        <w:tab/>
        <w:t>These guiding principles may be summarised as the 'Three I's’ - Impartiality,</w:t>
      </w:r>
    </w:p>
    <w:p w14:paraId="194BF4BC" w14:textId="77777777" w:rsidR="003F3C00" w:rsidRDefault="003F3C00">
      <w:pPr>
        <w:pStyle w:val="Default"/>
        <w:ind w:left="720" w:hanging="720"/>
        <w:jc w:val="both"/>
        <w:rPr>
          <w:color w:val="auto"/>
          <w:sz w:val="22"/>
          <w:szCs w:val="22"/>
        </w:rPr>
      </w:pPr>
      <w:r>
        <w:rPr>
          <w:color w:val="auto"/>
          <w:sz w:val="22"/>
          <w:szCs w:val="22"/>
        </w:rPr>
        <w:t>Independence and Integrity. The following sections look at the practical implication</w:t>
      </w:r>
    </w:p>
    <w:p w14:paraId="11F89575" w14:textId="77777777" w:rsidR="003F3C00" w:rsidRDefault="003F3C00">
      <w:pPr>
        <w:pStyle w:val="Default"/>
        <w:ind w:left="720" w:hanging="720"/>
        <w:jc w:val="both"/>
        <w:rPr>
          <w:color w:val="auto"/>
          <w:sz w:val="22"/>
          <w:szCs w:val="22"/>
        </w:rPr>
      </w:pPr>
      <w:r>
        <w:rPr>
          <w:color w:val="auto"/>
          <w:sz w:val="22"/>
          <w:szCs w:val="22"/>
        </w:rPr>
        <w:t>of these guiding principles, setting out the standard of conduct, which is expected</w:t>
      </w:r>
    </w:p>
    <w:p w14:paraId="088A7616" w14:textId="77777777" w:rsidR="003F3C00" w:rsidRDefault="003F3C00">
      <w:pPr>
        <w:pStyle w:val="Default"/>
        <w:ind w:left="720" w:hanging="720"/>
        <w:jc w:val="both"/>
        <w:rPr>
          <w:color w:val="auto"/>
          <w:sz w:val="22"/>
          <w:szCs w:val="22"/>
        </w:rPr>
      </w:pPr>
      <w:r>
        <w:rPr>
          <w:color w:val="auto"/>
          <w:sz w:val="22"/>
          <w:szCs w:val="22"/>
        </w:rPr>
        <w:t xml:space="preserve">to be adopted. </w:t>
      </w:r>
    </w:p>
    <w:p w14:paraId="42E0CF88" w14:textId="77777777" w:rsidR="003F3C00" w:rsidRDefault="003F3C00">
      <w:pPr>
        <w:pStyle w:val="Default"/>
        <w:spacing w:before="100" w:after="100"/>
        <w:rPr>
          <w:color w:val="auto"/>
          <w:sz w:val="22"/>
          <w:szCs w:val="22"/>
        </w:rPr>
      </w:pPr>
      <w:r>
        <w:rPr>
          <w:b/>
          <w:bCs/>
          <w:color w:val="auto"/>
          <w:sz w:val="22"/>
          <w:szCs w:val="22"/>
        </w:rPr>
        <w:t>6.</w:t>
      </w:r>
      <w:r>
        <w:rPr>
          <w:b/>
          <w:bCs/>
          <w:color w:val="auto"/>
          <w:sz w:val="22"/>
          <w:szCs w:val="22"/>
        </w:rPr>
        <w:tab/>
        <w:t xml:space="preserve">Conflicts of Interest  </w:t>
      </w:r>
    </w:p>
    <w:p w14:paraId="45866E52" w14:textId="77777777" w:rsidR="003F3C00" w:rsidRDefault="003F3C00">
      <w:pPr>
        <w:pStyle w:val="Default"/>
        <w:ind w:left="720" w:hanging="720"/>
        <w:jc w:val="both"/>
        <w:rPr>
          <w:color w:val="auto"/>
          <w:sz w:val="22"/>
          <w:szCs w:val="22"/>
        </w:rPr>
      </w:pPr>
      <w:r>
        <w:rPr>
          <w:color w:val="auto"/>
          <w:sz w:val="22"/>
          <w:szCs w:val="22"/>
        </w:rPr>
        <w:t>6.1</w:t>
      </w:r>
      <w:r>
        <w:rPr>
          <w:color w:val="auto"/>
          <w:sz w:val="22"/>
          <w:szCs w:val="22"/>
        </w:rPr>
        <w:tab/>
        <w:t xml:space="preserve"> If MOD staff have any form of personal interest, it must be disclosed to</w:t>
      </w:r>
    </w:p>
    <w:p w14:paraId="5143186E" w14:textId="77777777" w:rsidR="003F3C00" w:rsidRDefault="003F3C00">
      <w:pPr>
        <w:pStyle w:val="Default"/>
        <w:ind w:left="720" w:hanging="720"/>
        <w:jc w:val="both"/>
        <w:rPr>
          <w:color w:val="auto"/>
          <w:sz w:val="22"/>
          <w:szCs w:val="22"/>
        </w:rPr>
      </w:pPr>
      <w:r>
        <w:rPr>
          <w:color w:val="auto"/>
          <w:sz w:val="22"/>
          <w:szCs w:val="22"/>
        </w:rPr>
        <w:t xml:space="preserve">senior line management. For instance, without such prior declaration staff should </w:t>
      </w:r>
    </w:p>
    <w:p w14:paraId="160D093B" w14:textId="77777777" w:rsidR="003F3C00" w:rsidRDefault="003F3C00">
      <w:pPr>
        <w:pStyle w:val="Default"/>
        <w:ind w:left="720" w:hanging="720"/>
        <w:jc w:val="both"/>
        <w:rPr>
          <w:color w:val="auto"/>
          <w:sz w:val="22"/>
          <w:szCs w:val="22"/>
        </w:rPr>
      </w:pPr>
      <w:r>
        <w:rPr>
          <w:color w:val="auto"/>
          <w:sz w:val="22"/>
          <w:szCs w:val="22"/>
        </w:rPr>
        <w:t xml:space="preserve">not have, or </w:t>
      </w:r>
      <w:proofErr w:type="gramStart"/>
      <w:r>
        <w:rPr>
          <w:color w:val="auto"/>
          <w:sz w:val="22"/>
          <w:szCs w:val="22"/>
        </w:rPr>
        <w:t>enter into</w:t>
      </w:r>
      <w:proofErr w:type="gramEnd"/>
      <w:r>
        <w:rPr>
          <w:color w:val="auto"/>
          <w:sz w:val="22"/>
          <w:szCs w:val="22"/>
        </w:rPr>
        <w:t xml:space="preserve">: </w:t>
      </w:r>
    </w:p>
    <w:p w14:paraId="0D27EB09" w14:textId="77777777" w:rsidR="003F3C00" w:rsidRDefault="003F3C00">
      <w:pPr>
        <w:pStyle w:val="Default"/>
        <w:rPr>
          <w:color w:val="auto"/>
          <w:sz w:val="22"/>
          <w:szCs w:val="22"/>
        </w:rPr>
      </w:pPr>
    </w:p>
    <w:p w14:paraId="4F708080" w14:textId="77777777" w:rsidR="003F3C00" w:rsidRDefault="003F3C00">
      <w:pPr>
        <w:pStyle w:val="Default"/>
        <w:ind w:left="1120" w:hanging="400"/>
        <w:rPr>
          <w:color w:val="auto"/>
          <w:sz w:val="22"/>
          <w:szCs w:val="22"/>
        </w:rPr>
      </w:pPr>
      <w:r>
        <w:rPr>
          <w:color w:val="auto"/>
          <w:sz w:val="22"/>
          <w:szCs w:val="22"/>
        </w:rPr>
        <w:t xml:space="preserve">a) a direct financial interest which conflicts with their official duty. Whilst </w:t>
      </w:r>
    </w:p>
    <w:p w14:paraId="29FE8C3D" w14:textId="77777777" w:rsidR="003F3C00" w:rsidRDefault="003F3C00">
      <w:pPr>
        <w:pStyle w:val="Default"/>
        <w:ind w:left="1120" w:hanging="400"/>
        <w:rPr>
          <w:color w:val="auto"/>
          <w:sz w:val="22"/>
          <w:szCs w:val="22"/>
        </w:rPr>
      </w:pPr>
      <w:r>
        <w:rPr>
          <w:color w:val="auto"/>
          <w:sz w:val="22"/>
          <w:szCs w:val="22"/>
        </w:rPr>
        <w:t xml:space="preserve">staff may hold any stocks, shares or other investments that do not conflict </w:t>
      </w:r>
    </w:p>
    <w:p w14:paraId="2556BC8E" w14:textId="77777777" w:rsidR="003F3C00" w:rsidRDefault="003F3C00">
      <w:pPr>
        <w:pStyle w:val="Default"/>
        <w:ind w:left="1120" w:hanging="400"/>
        <w:rPr>
          <w:color w:val="auto"/>
          <w:sz w:val="22"/>
          <w:szCs w:val="22"/>
        </w:rPr>
      </w:pPr>
      <w:r>
        <w:rPr>
          <w:color w:val="auto"/>
          <w:sz w:val="22"/>
          <w:szCs w:val="22"/>
        </w:rPr>
        <w:t xml:space="preserve">with their official duty, they must declare to their senior line manager all </w:t>
      </w:r>
    </w:p>
    <w:p w14:paraId="0B8C5680" w14:textId="77777777" w:rsidR="003F3C00" w:rsidRDefault="003F3C00">
      <w:pPr>
        <w:pStyle w:val="Default"/>
        <w:ind w:left="1120" w:hanging="400"/>
        <w:rPr>
          <w:color w:val="auto"/>
          <w:sz w:val="22"/>
          <w:szCs w:val="22"/>
        </w:rPr>
      </w:pPr>
      <w:r>
        <w:rPr>
          <w:color w:val="auto"/>
          <w:sz w:val="22"/>
          <w:szCs w:val="22"/>
        </w:rPr>
        <w:t>investments in any company with which they have official dealings. These</w:t>
      </w:r>
    </w:p>
    <w:p w14:paraId="21DF27D8" w14:textId="77777777" w:rsidR="003F3C00" w:rsidRDefault="003F3C00">
      <w:pPr>
        <w:pStyle w:val="Default"/>
        <w:ind w:left="1120" w:hanging="400"/>
        <w:rPr>
          <w:color w:val="auto"/>
          <w:sz w:val="22"/>
          <w:szCs w:val="22"/>
        </w:rPr>
      </w:pPr>
      <w:r>
        <w:rPr>
          <w:color w:val="auto"/>
          <w:sz w:val="22"/>
          <w:szCs w:val="22"/>
        </w:rPr>
        <w:lastRenderedPageBreak/>
        <w:t xml:space="preserve">declarations should also include details of such investments held by an </w:t>
      </w:r>
    </w:p>
    <w:p w14:paraId="09085DEB" w14:textId="77777777" w:rsidR="003F3C00" w:rsidRDefault="003F3C00">
      <w:pPr>
        <w:pStyle w:val="Default"/>
        <w:ind w:left="1120" w:hanging="400"/>
        <w:rPr>
          <w:color w:val="auto"/>
          <w:sz w:val="22"/>
          <w:szCs w:val="22"/>
        </w:rPr>
      </w:pPr>
      <w:r>
        <w:rPr>
          <w:color w:val="auto"/>
          <w:sz w:val="22"/>
          <w:szCs w:val="22"/>
        </w:rPr>
        <w:t>individual's immediate family. Changes in the private interests (e.g. share</w:t>
      </w:r>
    </w:p>
    <w:p w14:paraId="2107A8AF" w14:textId="77777777" w:rsidR="003F3C00" w:rsidRDefault="003F3C00">
      <w:pPr>
        <w:pStyle w:val="Default"/>
        <w:ind w:left="1120" w:hanging="400"/>
        <w:rPr>
          <w:color w:val="auto"/>
          <w:sz w:val="22"/>
          <w:szCs w:val="22"/>
        </w:rPr>
      </w:pPr>
      <w:r>
        <w:rPr>
          <w:color w:val="auto"/>
          <w:sz w:val="22"/>
          <w:szCs w:val="22"/>
        </w:rPr>
        <w:t xml:space="preserve">disposals or acquisitions) of all those covered by these instructions must </w:t>
      </w:r>
    </w:p>
    <w:p w14:paraId="3DDF10C6" w14:textId="77777777" w:rsidR="003F3C00" w:rsidRDefault="003F3C00">
      <w:pPr>
        <w:pStyle w:val="Default"/>
        <w:ind w:left="1120" w:hanging="400"/>
        <w:rPr>
          <w:color w:val="auto"/>
          <w:sz w:val="22"/>
          <w:szCs w:val="22"/>
        </w:rPr>
      </w:pPr>
      <w:r>
        <w:rPr>
          <w:color w:val="auto"/>
          <w:sz w:val="22"/>
          <w:szCs w:val="22"/>
        </w:rPr>
        <w:t xml:space="preserve">also be declared. Staff do not need to declare investments in Unit Trusts or </w:t>
      </w:r>
    </w:p>
    <w:p w14:paraId="3193558C" w14:textId="77777777" w:rsidR="003F3C00" w:rsidRDefault="003F3C00">
      <w:pPr>
        <w:pStyle w:val="Default"/>
        <w:ind w:left="1120" w:hanging="400"/>
        <w:rPr>
          <w:color w:val="auto"/>
          <w:sz w:val="22"/>
          <w:szCs w:val="22"/>
        </w:rPr>
      </w:pPr>
      <w:r>
        <w:rPr>
          <w:color w:val="auto"/>
          <w:sz w:val="22"/>
          <w:szCs w:val="22"/>
        </w:rPr>
        <w:t>other managed funds over which individuals have no control, unless a</w:t>
      </w:r>
    </w:p>
    <w:p w14:paraId="7C45989F" w14:textId="77777777" w:rsidR="003F3C00" w:rsidRDefault="003F3C00">
      <w:pPr>
        <w:pStyle w:val="Default"/>
        <w:ind w:left="1120" w:hanging="400"/>
        <w:rPr>
          <w:color w:val="auto"/>
          <w:sz w:val="22"/>
          <w:szCs w:val="22"/>
        </w:rPr>
      </w:pPr>
      <w:r>
        <w:rPr>
          <w:color w:val="auto"/>
          <w:sz w:val="22"/>
          <w:szCs w:val="22"/>
        </w:rPr>
        <w:t xml:space="preserve">sensitive company is the dominant factor in the investment; </w:t>
      </w:r>
    </w:p>
    <w:p w14:paraId="14FD17E1" w14:textId="77777777" w:rsidR="003F3C00" w:rsidRDefault="003F3C00">
      <w:pPr>
        <w:pStyle w:val="Default"/>
        <w:rPr>
          <w:color w:val="auto"/>
          <w:sz w:val="22"/>
          <w:szCs w:val="22"/>
        </w:rPr>
      </w:pPr>
    </w:p>
    <w:p w14:paraId="4C89DFFD" w14:textId="77777777" w:rsidR="003F3C00" w:rsidRDefault="003F3C00">
      <w:pPr>
        <w:pStyle w:val="Default"/>
        <w:ind w:left="1120" w:hanging="400"/>
        <w:rPr>
          <w:color w:val="auto"/>
          <w:sz w:val="22"/>
          <w:szCs w:val="22"/>
        </w:rPr>
      </w:pPr>
      <w:r>
        <w:rPr>
          <w:color w:val="auto"/>
          <w:sz w:val="22"/>
          <w:szCs w:val="22"/>
        </w:rPr>
        <w:t xml:space="preserve">b) a directorship or consultancy with an outside business; </w:t>
      </w:r>
    </w:p>
    <w:p w14:paraId="6062D12A" w14:textId="77777777" w:rsidR="003F3C00" w:rsidRDefault="003F3C00">
      <w:pPr>
        <w:pStyle w:val="Default"/>
        <w:rPr>
          <w:color w:val="auto"/>
          <w:sz w:val="22"/>
          <w:szCs w:val="22"/>
        </w:rPr>
      </w:pPr>
    </w:p>
    <w:p w14:paraId="49FF1372" w14:textId="77777777" w:rsidR="003F3C00" w:rsidRDefault="003F3C00">
      <w:pPr>
        <w:pStyle w:val="Default"/>
        <w:ind w:left="1120" w:hanging="400"/>
        <w:rPr>
          <w:color w:val="auto"/>
          <w:sz w:val="22"/>
          <w:szCs w:val="22"/>
        </w:rPr>
      </w:pPr>
      <w:r>
        <w:rPr>
          <w:color w:val="auto"/>
          <w:sz w:val="22"/>
          <w:szCs w:val="22"/>
        </w:rPr>
        <w:t>c) official dealings with a company that are employing close family (in</w:t>
      </w:r>
    </w:p>
    <w:p w14:paraId="5999D86D" w14:textId="77777777" w:rsidR="003F3C00" w:rsidRDefault="003F3C00">
      <w:pPr>
        <w:pStyle w:val="Default"/>
        <w:ind w:left="1120" w:hanging="400"/>
        <w:rPr>
          <w:color w:val="auto"/>
          <w:sz w:val="22"/>
          <w:szCs w:val="22"/>
        </w:rPr>
      </w:pPr>
      <w:proofErr w:type="gramStart"/>
      <w:r>
        <w:rPr>
          <w:color w:val="auto"/>
          <w:sz w:val="22"/>
          <w:szCs w:val="22"/>
        </w:rPr>
        <w:t>particular partners</w:t>
      </w:r>
      <w:proofErr w:type="gramEnd"/>
      <w:r>
        <w:rPr>
          <w:color w:val="auto"/>
          <w:sz w:val="22"/>
          <w:szCs w:val="22"/>
        </w:rPr>
        <w:t xml:space="preserve">) or associates. </w:t>
      </w:r>
    </w:p>
    <w:p w14:paraId="7E10A988" w14:textId="77777777" w:rsidR="003F3C00" w:rsidRDefault="003F3C00">
      <w:pPr>
        <w:pStyle w:val="Default"/>
        <w:rPr>
          <w:color w:val="auto"/>
          <w:sz w:val="22"/>
          <w:szCs w:val="22"/>
        </w:rPr>
      </w:pPr>
    </w:p>
    <w:p w14:paraId="6044C1BD" w14:textId="77777777" w:rsidR="003F3C00" w:rsidRDefault="003F3C00">
      <w:pPr>
        <w:pStyle w:val="Default"/>
        <w:spacing w:before="100" w:after="100"/>
        <w:rPr>
          <w:color w:val="auto"/>
          <w:sz w:val="22"/>
          <w:szCs w:val="22"/>
        </w:rPr>
      </w:pPr>
      <w:r>
        <w:rPr>
          <w:b/>
          <w:bCs/>
          <w:color w:val="auto"/>
          <w:sz w:val="22"/>
          <w:szCs w:val="22"/>
        </w:rPr>
        <w:t>6.</w:t>
      </w:r>
      <w:r>
        <w:rPr>
          <w:b/>
          <w:bCs/>
          <w:color w:val="auto"/>
          <w:sz w:val="22"/>
          <w:szCs w:val="22"/>
        </w:rPr>
        <w:tab/>
        <w:t xml:space="preserve">Gifts and Hospitality  </w:t>
      </w:r>
    </w:p>
    <w:p w14:paraId="48C948E6" w14:textId="77777777" w:rsidR="003F3C00" w:rsidRDefault="003F3C00">
      <w:pPr>
        <w:pStyle w:val="Default"/>
        <w:ind w:left="720" w:hanging="720"/>
        <w:jc w:val="both"/>
        <w:rPr>
          <w:color w:val="auto"/>
          <w:sz w:val="22"/>
          <w:szCs w:val="22"/>
        </w:rPr>
      </w:pPr>
      <w:r>
        <w:rPr>
          <w:color w:val="auto"/>
          <w:sz w:val="22"/>
          <w:szCs w:val="22"/>
        </w:rPr>
        <w:t>6.1</w:t>
      </w:r>
      <w:r>
        <w:rPr>
          <w:color w:val="auto"/>
          <w:sz w:val="22"/>
          <w:szCs w:val="22"/>
        </w:rPr>
        <w:tab/>
        <w:t>MOD staff are under instructions that no gifts, money, free loans, or</w:t>
      </w:r>
    </w:p>
    <w:p w14:paraId="6CFE8634" w14:textId="77777777" w:rsidR="003F3C00" w:rsidRDefault="003F3C00">
      <w:pPr>
        <w:pStyle w:val="Default"/>
        <w:ind w:left="720" w:hanging="720"/>
        <w:jc w:val="both"/>
        <w:rPr>
          <w:color w:val="auto"/>
          <w:sz w:val="22"/>
          <w:szCs w:val="22"/>
        </w:rPr>
      </w:pPr>
      <w:r>
        <w:rPr>
          <w:color w:val="auto"/>
          <w:sz w:val="22"/>
          <w:szCs w:val="22"/>
        </w:rPr>
        <w:t>discount on purchases may be accepted by themselves, their families or associates</w:t>
      </w:r>
    </w:p>
    <w:p w14:paraId="7B6F733F" w14:textId="77777777" w:rsidR="003F3C00" w:rsidRDefault="003F3C00">
      <w:pPr>
        <w:pStyle w:val="Default"/>
        <w:ind w:left="720" w:hanging="720"/>
        <w:jc w:val="both"/>
        <w:rPr>
          <w:color w:val="auto"/>
          <w:sz w:val="22"/>
          <w:szCs w:val="22"/>
        </w:rPr>
      </w:pPr>
      <w:r>
        <w:rPr>
          <w:color w:val="auto"/>
          <w:sz w:val="22"/>
          <w:szCs w:val="22"/>
        </w:rPr>
        <w:t>from companies with whom they have official dealings, which are not also available</w:t>
      </w:r>
    </w:p>
    <w:p w14:paraId="7DA5298D" w14:textId="77777777" w:rsidR="003F3C00" w:rsidRDefault="003F3C00">
      <w:pPr>
        <w:pStyle w:val="Default"/>
        <w:ind w:left="720" w:hanging="720"/>
        <w:jc w:val="both"/>
        <w:rPr>
          <w:color w:val="auto"/>
          <w:sz w:val="22"/>
          <w:szCs w:val="22"/>
        </w:rPr>
      </w:pPr>
      <w:r>
        <w:rPr>
          <w:color w:val="auto"/>
          <w:sz w:val="22"/>
          <w:szCs w:val="22"/>
        </w:rPr>
        <w:t>to the general public. Gifts of a seasonal or trivial nature (whose retail value is less</w:t>
      </w:r>
    </w:p>
    <w:p w14:paraId="4437F531" w14:textId="77777777" w:rsidR="003F3C00" w:rsidRDefault="003F3C00">
      <w:pPr>
        <w:pStyle w:val="Default"/>
        <w:ind w:left="720" w:hanging="720"/>
        <w:jc w:val="both"/>
        <w:rPr>
          <w:color w:val="auto"/>
          <w:sz w:val="22"/>
          <w:szCs w:val="22"/>
        </w:rPr>
      </w:pPr>
      <w:r>
        <w:rPr>
          <w:color w:val="auto"/>
          <w:sz w:val="22"/>
          <w:szCs w:val="22"/>
        </w:rPr>
        <w:t>than £50) may, however, be accepted. The offer of small gifts or hospitality is a</w:t>
      </w:r>
    </w:p>
    <w:p w14:paraId="31C63317" w14:textId="77777777" w:rsidR="003F3C00" w:rsidRDefault="003F3C00">
      <w:pPr>
        <w:pStyle w:val="Default"/>
        <w:ind w:left="720" w:hanging="720"/>
        <w:jc w:val="both"/>
        <w:rPr>
          <w:color w:val="auto"/>
          <w:sz w:val="22"/>
          <w:szCs w:val="22"/>
        </w:rPr>
      </w:pPr>
      <w:r>
        <w:rPr>
          <w:color w:val="auto"/>
          <w:sz w:val="22"/>
          <w:szCs w:val="22"/>
        </w:rPr>
        <w:t>normal part of commercial life, and no offence or damage to relationships</w:t>
      </w:r>
    </w:p>
    <w:p w14:paraId="1BA2CE7A" w14:textId="77777777" w:rsidR="003F3C00" w:rsidRDefault="003F3C00">
      <w:pPr>
        <w:pStyle w:val="Default"/>
        <w:ind w:left="720" w:hanging="720"/>
        <w:jc w:val="both"/>
        <w:rPr>
          <w:color w:val="auto"/>
          <w:sz w:val="22"/>
          <w:szCs w:val="22"/>
        </w:rPr>
      </w:pPr>
      <w:r>
        <w:rPr>
          <w:color w:val="auto"/>
          <w:sz w:val="22"/>
          <w:szCs w:val="22"/>
        </w:rPr>
        <w:t>should be caused by staff when explaining that acceptance is contrary to MOD's</w:t>
      </w:r>
    </w:p>
    <w:p w14:paraId="4FD7DEFC" w14:textId="77777777" w:rsidR="003F3C00" w:rsidRDefault="003F3C00">
      <w:pPr>
        <w:pStyle w:val="Default"/>
        <w:ind w:left="720" w:hanging="720"/>
        <w:jc w:val="both"/>
        <w:rPr>
          <w:color w:val="auto"/>
          <w:sz w:val="22"/>
          <w:szCs w:val="22"/>
        </w:rPr>
      </w:pPr>
      <w:r>
        <w:rPr>
          <w:color w:val="auto"/>
          <w:sz w:val="22"/>
          <w:szCs w:val="22"/>
        </w:rPr>
        <w:t>normal practice. All offers of non-trivial gifts must be recorded and reported by staff</w:t>
      </w:r>
    </w:p>
    <w:p w14:paraId="27923A06" w14:textId="77777777" w:rsidR="003F3C00" w:rsidRDefault="003F3C00">
      <w:pPr>
        <w:pStyle w:val="Default"/>
        <w:ind w:left="720" w:hanging="720"/>
        <w:jc w:val="both"/>
        <w:rPr>
          <w:color w:val="auto"/>
          <w:sz w:val="22"/>
          <w:szCs w:val="22"/>
        </w:rPr>
      </w:pPr>
      <w:r>
        <w:rPr>
          <w:color w:val="auto"/>
          <w:sz w:val="22"/>
          <w:szCs w:val="22"/>
        </w:rPr>
        <w:t>to their line management. Similarly, any offer of a bribe, or other inducement, must</w:t>
      </w:r>
    </w:p>
    <w:p w14:paraId="2FC8AECE" w14:textId="77777777" w:rsidR="003F3C00" w:rsidRDefault="003F3C00">
      <w:pPr>
        <w:pStyle w:val="Default"/>
        <w:ind w:left="720" w:hanging="720"/>
        <w:jc w:val="both"/>
        <w:rPr>
          <w:color w:val="auto"/>
          <w:sz w:val="22"/>
          <w:szCs w:val="22"/>
        </w:rPr>
      </w:pPr>
      <w:r>
        <w:rPr>
          <w:color w:val="auto"/>
          <w:sz w:val="22"/>
          <w:szCs w:val="22"/>
        </w:rPr>
        <w:t>be reported immediately in order that MOD can initiate criminal or other action as</w:t>
      </w:r>
    </w:p>
    <w:p w14:paraId="40E6D846" w14:textId="77777777" w:rsidR="003F3C00" w:rsidRDefault="003F3C00">
      <w:pPr>
        <w:pStyle w:val="Default"/>
        <w:ind w:left="720" w:hanging="720"/>
        <w:jc w:val="both"/>
        <w:rPr>
          <w:color w:val="auto"/>
          <w:sz w:val="22"/>
          <w:szCs w:val="22"/>
        </w:rPr>
      </w:pPr>
      <w:r>
        <w:rPr>
          <w:color w:val="auto"/>
          <w:sz w:val="22"/>
          <w:szCs w:val="22"/>
        </w:rPr>
        <w:t xml:space="preserve">appropriate. </w:t>
      </w:r>
    </w:p>
    <w:p w14:paraId="7303BB2F" w14:textId="77777777" w:rsidR="003F3C00" w:rsidRDefault="003F3C00">
      <w:pPr>
        <w:pStyle w:val="Default"/>
        <w:rPr>
          <w:color w:val="auto"/>
          <w:sz w:val="22"/>
          <w:szCs w:val="22"/>
        </w:rPr>
      </w:pPr>
    </w:p>
    <w:p w14:paraId="7130FE65" w14:textId="77777777" w:rsidR="003F3C00" w:rsidRDefault="003F3C00">
      <w:pPr>
        <w:pStyle w:val="Default"/>
        <w:ind w:left="540" w:hanging="540"/>
        <w:jc w:val="both"/>
        <w:rPr>
          <w:color w:val="auto"/>
          <w:sz w:val="22"/>
          <w:szCs w:val="22"/>
        </w:rPr>
      </w:pPr>
      <w:r>
        <w:rPr>
          <w:color w:val="auto"/>
          <w:sz w:val="22"/>
          <w:szCs w:val="22"/>
        </w:rPr>
        <w:t>6.2</w:t>
      </w:r>
      <w:r>
        <w:rPr>
          <w:color w:val="auto"/>
          <w:sz w:val="22"/>
          <w:szCs w:val="22"/>
        </w:rPr>
        <w:tab/>
        <w:t xml:space="preserve"> It is common practice for companies to offer hospitality to customers, client’s</w:t>
      </w:r>
    </w:p>
    <w:p w14:paraId="7F9C6080" w14:textId="77777777" w:rsidR="003F3C00" w:rsidRDefault="003F3C00">
      <w:pPr>
        <w:pStyle w:val="Default"/>
        <w:ind w:left="540" w:hanging="540"/>
        <w:jc w:val="both"/>
        <w:rPr>
          <w:color w:val="auto"/>
          <w:sz w:val="22"/>
          <w:szCs w:val="22"/>
        </w:rPr>
      </w:pPr>
      <w:r>
        <w:rPr>
          <w:color w:val="auto"/>
          <w:sz w:val="22"/>
          <w:szCs w:val="22"/>
        </w:rPr>
        <w:t>etc., and it is recognised that this may be beneficial to mutual understanding and</w:t>
      </w:r>
    </w:p>
    <w:p w14:paraId="2D2EF96D" w14:textId="77777777" w:rsidR="003F3C00" w:rsidRDefault="003F3C00">
      <w:pPr>
        <w:pStyle w:val="Default"/>
        <w:ind w:left="540" w:hanging="540"/>
        <w:jc w:val="both"/>
        <w:rPr>
          <w:color w:val="auto"/>
          <w:sz w:val="22"/>
          <w:szCs w:val="22"/>
        </w:rPr>
      </w:pPr>
      <w:r>
        <w:rPr>
          <w:color w:val="auto"/>
          <w:sz w:val="22"/>
          <w:szCs w:val="22"/>
        </w:rPr>
        <w:t>the efficient conduct of business. Invitations to lunches or dinners with</w:t>
      </w:r>
    </w:p>
    <w:p w14:paraId="7E2385DD" w14:textId="77777777" w:rsidR="003F3C00" w:rsidRDefault="003F3C00">
      <w:pPr>
        <w:pStyle w:val="Default"/>
        <w:ind w:left="540" w:hanging="540"/>
        <w:jc w:val="both"/>
        <w:rPr>
          <w:color w:val="auto"/>
          <w:sz w:val="22"/>
          <w:szCs w:val="22"/>
        </w:rPr>
      </w:pPr>
      <w:r>
        <w:rPr>
          <w:color w:val="auto"/>
          <w:sz w:val="22"/>
          <w:szCs w:val="22"/>
        </w:rPr>
        <w:t>representatives of a company with which MOD has or is contemplating doing</w:t>
      </w:r>
    </w:p>
    <w:p w14:paraId="33D36320" w14:textId="77777777" w:rsidR="003F3C00" w:rsidRDefault="003F3C00">
      <w:pPr>
        <w:pStyle w:val="Default"/>
        <w:ind w:left="540" w:hanging="540"/>
        <w:jc w:val="both"/>
        <w:rPr>
          <w:color w:val="auto"/>
          <w:sz w:val="22"/>
          <w:szCs w:val="22"/>
        </w:rPr>
      </w:pPr>
      <w:r>
        <w:rPr>
          <w:color w:val="auto"/>
          <w:sz w:val="22"/>
          <w:szCs w:val="22"/>
        </w:rPr>
        <w:t xml:space="preserve">business may normally be accepted by MOD staff </w:t>
      </w:r>
      <w:proofErr w:type="gramStart"/>
      <w:r>
        <w:rPr>
          <w:color w:val="auto"/>
          <w:sz w:val="22"/>
          <w:szCs w:val="22"/>
        </w:rPr>
        <w:t>as long as</w:t>
      </w:r>
      <w:proofErr w:type="gramEnd"/>
      <w:r>
        <w:rPr>
          <w:color w:val="auto"/>
          <w:sz w:val="22"/>
          <w:szCs w:val="22"/>
        </w:rPr>
        <w:t xml:space="preserve"> the purpose is to</w:t>
      </w:r>
    </w:p>
    <w:p w14:paraId="4F8E9592" w14:textId="77777777" w:rsidR="003F3C00" w:rsidRDefault="003F3C00">
      <w:pPr>
        <w:pStyle w:val="Default"/>
        <w:ind w:left="540" w:hanging="540"/>
        <w:jc w:val="both"/>
        <w:rPr>
          <w:color w:val="auto"/>
          <w:sz w:val="22"/>
          <w:szCs w:val="22"/>
        </w:rPr>
      </w:pPr>
      <w:r>
        <w:rPr>
          <w:color w:val="auto"/>
          <w:sz w:val="22"/>
          <w:szCs w:val="22"/>
        </w:rPr>
        <w:t xml:space="preserve">discuss Departmental business, and acceptance </w:t>
      </w:r>
      <w:proofErr w:type="gramStart"/>
      <w:r>
        <w:rPr>
          <w:color w:val="auto"/>
          <w:sz w:val="22"/>
          <w:szCs w:val="22"/>
        </w:rPr>
        <w:t>is considered to be</w:t>
      </w:r>
      <w:proofErr w:type="gramEnd"/>
      <w:r>
        <w:rPr>
          <w:color w:val="auto"/>
          <w:sz w:val="22"/>
          <w:szCs w:val="22"/>
        </w:rPr>
        <w:t xml:space="preserve"> necessary in</w:t>
      </w:r>
    </w:p>
    <w:p w14:paraId="2C0CDECD" w14:textId="77777777" w:rsidR="003F3C00" w:rsidRDefault="003F3C00">
      <w:pPr>
        <w:pStyle w:val="Default"/>
        <w:ind w:left="540" w:hanging="540"/>
        <w:jc w:val="both"/>
        <w:rPr>
          <w:color w:val="auto"/>
          <w:sz w:val="22"/>
          <w:szCs w:val="22"/>
        </w:rPr>
      </w:pPr>
      <w:r>
        <w:rPr>
          <w:color w:val="auto"/>
          <w:sz w:val="22"/>
          <w:szCs w:val="22"/>
        </w:rPr>
        <w:t>the interest of the Department. Invitations of a social kind, and in particular to</w:t>
      </w:r>
    </w:p>
    <w:p w14:paraId="04CC335F" w14:textId="77777777" w:rsidR="003F3C00" w:rsidRDefault="003F3C00">
      <w:pPr>
        <w:pStyle w:val="Default"/>
        <w:ind w:left="540" w:hanging="540"/>
        <w:jc w:val="both"/>
        <w:rPr>
          <w:color w:val="auto"/>
          <w:sz w:val="22"/>
          <w:szCs w:val="22"/>
        </w:rPr>
      </w:pPr>
      <w:r>
        <w:rPr>
          <w:color w:val="auto"/>
          <w:sz w:val="22"/>
          <w:szCs w:val="22"/>
        </w:rPr>
        <w:t>sporting or cultural events, must normally be declined by MOD staff as must offers</w:t>
      </w:r>
    </w:p>
    <w:p w14:paraId="28DB6F46" w14:textId="77777777" w:rsidR="003F3C00" w:rsidRDefault="003F3C00">
      <w:pPr>
        <w:pStyle w:val="Default"/>
        <w:ind w:left="540" w:hanging="540"/>
        <w:jc w:val="both"/>
        <w:rPr>
          <w:color w:val="auto"/>
          <w:sz w:val="22"/>
          <w:szCs w:val="22"/>
        </w:rPr>
      </w:pPr>
      <w:r>
        <w:rPr>
          <w:color w:val="auto"/>
          <w:sz w:val="22"/>
          <w:szCs w:val="22"/>
        </w:rPr>
        <w:t xml:space="preserve">of hospitality that include overnight accommodation paid for by the company, </w:t>
      </w:r>
    </w:p>
    <w:p w14:paraId="054886E8" w14:textId="77777777" w:rsidR="003F3C00" w:rsidRDefault="003F3C00">
      <w:pPr>
        <w:pStyle w:val="Default"/>
        <w:ind w:left="540" w:hanging="540"/>
        <w:jc w:val="both"/>
        <w:rPr>
          <w:color w:val="auto"/>
          <w:sz w:val="22"/>
          <w:szCs w:val="22"/>
        </w:rPr>
      </w:pPr>
      <w:r>
        <w:rPr>
          <w:color w:val="auto"/>
          <w:sz w:val="22"/>
          <w:szCs w:val="22"/>
        </w:rPr>
        <w:t xml:space="preserve">and/or free travel. MOD top management are expected to set an example for more </w:t>
      </w:r>
    </w:p>
    <w:p w14:paraId="4A6C27C8" w14:textId="77777777" w:rsidR="003F3C00" w:rsidRDefault="003F3C00">
      <w:pPr>
        <w:pStyle w:val="Default"/>
        <w:ind w:left="540" w:hanging="540"/>
        <w:jc w:val="both"/>
        <w:rPr>
          <w:color w:val="auto"/>
          <w:sz w:val="22"/>
          <w:szCs w:val="22"/>
        </w:rPr>
      </w:pPr>
      <w:r>
        <w:rPr>
          <w:color w:val="auto"/>
          <w:sz w:val="22"/>
          <w:szCs w:val="22"/>
        </w:rPr>
        <w:t xml:space="preserve">junior staff to follow. All Crown Servants are required to maintain a written record of </w:t>
      </w:r>
    </w:p>
    <w:p w14:paraId="323EF1A8" w14:textId="77777777" w:rsidR="003F3C00" w:rsidRDefault="003F3C00">
      <w:pPr>
        <w:pStyle w:val="Default"/>
        <w:ind w:left="540" w:hanging="540"/>
        <w:jc w:val="both"/>
        <w:rPr>
          <w:color w:val="auto"/>
          <w:sz w:val="22"/>
          <w:szCs w:val="22"/>
        </w:rPr>
      </w:pPr>
      <w:r>
        <w:rPr>
          <w:color w:val="auto"/>
          <w:sz w:val="22"/>
          <w:szCs w:val="22"/>
        </w:rPr>
        <w:t xml:space="preserve">all hospitality offered regardless of </w:t>
      </w:r>
      <w:proofErr w:type="gramStart"/>
      <w:r>
        <w:rPr>
          <w:color w:val="auto"/>
          <w:sz w:val="22"/>
          <w:szCs w:val="22"/>
        </w:rPr>
        <w:t>whether or not</w:t>
      </w:r>
      <w:proofErr w:type="gramEnd"/>
      <w:r>
        <w:rPr>
          <w:color w:val="auto"/>
          <w:sz w:val="22"/>
          <w:szCs w:val="22"/>
        </w:rPr>
        <w:t xml:space="preserve"> it has been accepted. </w:t>
      </w:r>
    </w:p>
    <w:p w14:paraId="33C9973E" w14:textId="77777777" w:rsidR="003F3C00" w:rsidRDefault="003F3C00">
      <w:pPr>
        <w:pStyle w:val="Default"/>
        <w:rPr>
          <w:color w:val="auto"/>
          <w:sz w:val="22"/>
          <w:szCs w:val="22"/>
        </w:rPr>
      </w:pPr>
    </w:p>
    <w:p w14:paraId="57BBFDDD" w14:textId="77777777" w:rsidR="003F3C00" w:rsidRDefault="003F3C00">
      <w:pPr>
        <w:pStyle w:val="Default"/>
        <w:ind w:left="540" w:hanging="540"/>
        <w:jc w:val="both"/>
        <w:rPr>
          <w:color w:val="auto"/>
          <w:sz w:val="22"/>
          <w:szCs w:val="22"/>
        </w:rPr>
      </w:pPr>
      <w:r>
        <w:rPr>
          <w:color w:val="auto"/>
          <w:sz w:val="22"/>
          <w:szCs w:val="22"/>
        </w:rPr>
        <w:t>6.3</w:t>
      </w:r>
      <w:r>
        <w:rPr>
          <w:color w:val="auto"/>
          <w:sz w:val="22"/>
          <w:szCs w:val="22"/>
        </w:rPr>
        <w:tab/>
        <w:t>Any offer of such things as holidays and the use of vehicles must be refused,</w:t>
      </w:r>
    </w:p>
    <w:p w14:paraId="6206E70B" w14:textId="77777777" w:rsidR="003F3C00" w:rsidRDefault="003F3C00">
      <w:pPr>
        <w:pStyle w:val="Default"/>
        <w:ind w:left="540" w:hanging="540"/>
        <w:jc w:val="both"/>
        <w:rPr>
          <w:color w:val="auto"/>
          <w:sz w:val="22"/>
          <w:szCs w:val="22"/>
        </w:rPr>
      </w:pPr>
      <w:r>
        <w:rPr>
          <w:color w:val="auto"/>
          <w:sz w:val="22"/>
          <w:szCs w:val="22"/>
        </w:rPr>
        <w:t>and details of the offer reported to line management. Similarly, transport costs</w:t>
      </w:r>
    </w:p>
    <w:p w14:paraId="3DDA7015" w14:textId="77777777" w:rsidR="003F3C00" w:rsidRDefault="003F3C00">
      <w:pPr>
        <w:pStyle w:val="Default"/>
        <w:ind w:left="540" w:hanging="540"/>
        <w:jc w:val="both"/>
        <w:rPr>
          <w:color w:val="auto"/>
          <w:sz w:val="22"/>
          <w:szCs w:val="22"/>
        </w:rPr>
      </w:pPr>
      <w:r>
        <w:rPr>
          <w:color w:val="auto"/>
          <w:sz w:val="22"/>
          <w:szCs w:val="22"/>
        </w:rPr>
        <w:t>cannot be accepted, although the use of local transportation, for example a lift in a</w:t>
      </w:r>
    </w:p>
    <w:p w14:paraId="000A9C5E" w14:textId="77777777" w:rsidR="003F3C00" w:rsidRDefault="003F3C00">
      <w:pPr>
        <w:pStyle w:val="Default"/>
        <w:ind w:left="540" w:hanging="540"/>
        <w:jc w:val="both"/>
        <w:rPr>
          <w:color w:val="auto"/>
          <w:sz w:val="22"/>
          <w:szCs w:val="22"/>
        </w:rPr>
      </w:pPr>
      <w:r>
        <w:rPr>
          <w:color w:val="auto"/>
          <w:sz w:val="22"/>
          <w:szCs w:val="22"/>
        </w:rPr>
        <w:t xml:space="preserve">company car between a </w:t>
      </w:r>
      <w:r>
        <w:rPr>
          <w:i/>
          <w:iCs/>
          <w:color w:val="auto"/>
          <w:sz w:val="22"/>
          <w:szCs w:val="22"/>
        </w:rPr>
        <w:t>Contractor</w:t>
      </w:r>
      <w:r>
        <w:rPr>
          <w:color w:val="auto"/>
          <w:sz w:val="22"/>
          <w:szCs w:val="22"/>
        </w:rPr>
        <w:t>'s site and the nearest railway station, is</w:t>
      </w:r>
    </w:p>
    <w:p w14:paraId="321D613F" w14:textId="77777777" w:rsidR="003F3C00" w:rsidRDefault="003F3C00">
      <w:pPr>
        <w:pStyle w:val="Default"/>
        <w:ind w:left="540" w:hanging="540"/>
        <w:jc w:val="both"/>
        <w:rPr>
          <w:color w:val="auto"/>
          <w:sz w:val="22"/>
          <w:szCs w:val="22"/>
        </w:rPr>
      </w:pPr>
      <w:r>
        <w:rPr>
          <w:color w:val="auto"/>
          <w:sz w:val="22"/>
          <w:szCs w:val="22"/>
        </w:rPr>
        <w:t xml:space="preserve">admissible. </w:t>
      </w:r>
    </w:p>
    <w:p w14:paraId="2C286FFA" w14:textId="77777777" w:rsidR="003F3C00" w:rsidRDefault="003F3C00">
      <w:pPr>
        <w:pStyle w:val="Default"/>
        <w:spacing w:before="100" w:after="100"/>
        <w:rPr>
          <w:color w:val="auto"/>
          <w:sz w:val="22"/>
          <w:szCs w:val="22"/>
        </w:rPr>
      </w:pPr>
      <w:r>
        <w:rPr>
          <w:b/>
          <w:bCs/>
          <w:color w:val="auto"/>
          <w:sz w:val="22"/>
          <w:szCs w:val="22"/>
        </w:rPr>
        <w:t>7.</w:t>
      </w:r>
      <w:r>
        <w:rPr>
          <w:b/>
          <w:bCs/>
          <w:color w:val="auto"/>
          <w:sz w:val="22"/>
          <w:szCs w:val="22"/>
        </w:rPr>
        <w:tab/>
        <w:t xml:space="preserve">Confidentiality of Information </w:t>
      </w:r>
    </w:p>
    <w:p w14:paraId="265C92E1" w14:textId="77777777" w:rsidR="003F3C00" w:rsidRDefault="003F3C00">
      <w:pPr>
        <w:pStyle w:val="Default"/>
        <w:ind w:left="540" w:hanging="540"/>
        <w:jc w:val="both"/>
        <w:rPr>
          <w:color w:val="auto"/>
          <w:sz w:val="22"/>
          <w:szCs w:val="22"/>
        </w:rPr>
      </w:pPr>
      <w:r>
        <w:rPr>
          <w:color w:val="auto"/>
          <w:sz w:val="22"/>
          <w:szCs w:val="22"/>
        </w:rPr>
        <w:t>7.1</w:t>
      </w:r>
      <w:r>
        <w:rPr>
          <w:color w:val="auto"/>
          <w:sz w:val="22"/>
          <w:szCs w:val="22"/>
        </w:rPr>
        <w:tab/>
      </w:r>
      <w:r>
        <w:rPr>
          <w:color w:val="auto"/>
          <w:sz w:val="22"/>
          <w:szCs w:val="22"/>
        </w:rPr>
        <w:tab/>
        <w:t xml:space="preserve"> If procurement staff have access to commercially confidential information</w:t>
      </w:r>
    </w:p>
    <w:p w14:paraId="487B7909" w14:textId="77777777" w:rsidR="003F3C00" w:rsidRDefault="003F3C00">
      <w:pPr>
        <w:pStyle w:val="Default"/>
        <w:ind w:left="540" w:hanging="540"/>
        <w:jc w:val="both"/>
        <w:rPr>
          <w:color w:val="auto"/>
          <w:sz w:val="22"/>
          <w:szCs w:val="22"/>
        </w:rPr>
      </w:pPr>
      <w:r>
        <w:rPr>
          <w:color w:val="auto"/>
          <w:sz w:val="22"/>
          <w:szCs w:val="22"/>
        </w:rPr>
        <w:t xml:space="preserve">they must protect it and never utilise it for personal gain or in a way which may </w:t>
      </w:r>
    </w:p>
    <w:p w14:paraId="43DF2A0F" w14:textId="77777777" w:rsidR="003F3C00" w:rsidRDefault="003F3C00">
      <w:pPr>
        <w:pStyle w:val="Default"/>
        <w:ind w:left="540" w:hanging="540"/>
        <w:jc w:val="both"/>
        <w:rPr>
          <w:color w:val="auto"/>
          <w:sz w:val="22"/>
          <w:szCs w:val="22"/>
        </w:rPr>
      </w:pPr>
      <w:r>
        <w:rPr>
          <w:color w:val="auto"/>
          <w:sz w:val="22"/>
          <w:szCs w:val="22"/>
        </w:rPr>
        <w:t xml:space="preserve">prejudice fair competition. </w:t>
      </w:r>
    </w:p>
    <w:p w14:paraId="635D487B" w14:textId="77777777" w:rsidR="003F3C00" w:rsidRDefault="003F3C00">
      <w:pPr>
        <w:pStyle w:val="Default"/>
        <w:rPr>
          <w:color w:val="auto"/>
          <w:sz w:val="22"/>
          <w:szCs w:val="22"/>
        </w:rPr>
      </w:pPr>
    </w:p>
    <w:p w14:paraId="0CB27805" w14:textId="77777777" w:rsidR="003F3C00" w:rsidRDefault="003F3C00">
      <w:pPr>
        <w:pStyle w:val="Default"/>
        <w:numPr>
          <w:ilvl w:val="1"/>
          <w:numId w:val="13"/>
        </w:numPr>
        <w:jc w:val="both"/>
        <w:rPr>
          <w:color w:val="auto"/>
          <w:sz w:val="22"/>
          <w:szCs w:val="22"/>
        </w:rPr>
      </w:pPr>
      <w:r>
        <w:rPr>
          <w:color w:val="auto"/>
          <w:sz w:val="22"/>
          <w:szCs w:val="22"/>
        </w:rPr>
        <w:t>Information on individual contracts, contracts policy or procedures will not be</w:t>
      </w:r>
    </w:p>
    <w:p w14:paraId="35B3096B" w14:textId="77777777" w:rsidR="003F3C00" w:rsidRDefault="003F3C00">
      <w:pPr>
        <w:pStyle w:val="Default"/>
        <w:jc w:val="both"/>
        <w:rPr>
          <w:color w:val="auto"/>
          <w:sz w:val="22"/>
          <w:szCs w:val="22"/>
        </w:rPr>
      </w:pPr>
      <w:r>
        <w:rPr>
          <w:color w:val="auto"/>
          <w:sz w:val="22"/>
          <w:szCs w:val="22"/>
        </w:rPr>
        <w:lastRenderedPageBreak/>
        <w:t xml:space="preserve">given to the media or any other </w:t>
      </w:r>
      <w:proofErr w:type="gramStart"/>
      <w:r>
        <w:rPr>
          <w:color w:val="auto"/>
          <w:sz w:val="22"/>
          <w:szCs w:val="22"/>
        </w:rPr>
        <w:t>third party</w:t>
      </w:r>
      <w:proofErr w:type="gramEnd"/>
      <w:r>
        <w:rPr>
          <w:color w:val="auto"/>
          <w:sz w:val="22"/>
          <w:szCs w:val="22"/>
        </w:rPr>
        <w:t xml:space="preserve"> enquirer without the authority of line management and of the Press Office, as appropriate. Price and other details will not be revealed in a way that enables the information to be seen as applying to the offer from a particular company. Companies may have many different points of contact with MOD; individual officials holding commercially sensitive information must ensure that it is not released by others, inadvertently or otherwise. </w:t>
      </w:r>
    </w:p>
    <w:p w14:paraId="307D3127" w14:textId="77777777" w:rsidR="003F3C00" w:rsidRDefault="003F3C00">
      <w:pPr>
        <w:pStyle w:val="Default"/>
        <w:jc w:val="both"/>
        <w:rPr>
          <w:color w:val="auto"/>
          <w:sz w:val="22"/>
          <w:szCs w:val="22"/>
        </w:rPr>
      </w:pPr>
    </w:p>
    <w:p w14:paraId="4DD3727E" w14:textId="77777777" w:rsidR="003F3C00" w:rsidRDefault="003F3C00">
      <w:pPr>
        <w:pStyle w:val="Default"/>
        <w:jc w:val="both"/>
        <w:rPr>
          <w:b/>
          <w:color w:val="auto"/>
          <w:sz w:val="22"/>
          <w:szCs w:val="22"/>
        </w:rPr>
      </w:pPr>
      <w:r>
        <w:rPr>
          <w:b/>
          <w:color w:val="auto"/>
          <w:sz w:val="22"/>
          <w:szCs w:val="22"/>
        </w:rPr>
        <w:t>8.</w:t>
      </w:r>
      <w:r>
        <w:rPr>
          <w:b/>
          <w:color w:val="auto"/>
          <w:sz w:val="22"/>
          <w:szCs w:val="22"/>
        </w:rPr>
        <w:tab/>
        <w:t xml:space="preserve">Fair Dealing </w:t>
      </w:r>
      <w:r>
        <w:rPr>
          <w:b/>
          <w:bCs/>
          <w:color w:val="auto"/>
          <w:sz w:val="22"/>
          <w:szCs w:val="22"/>
          <w:u w:val="single"/>
        </w:rPr>
        <w:t xml:space="preserve"> </w:t>
      </w:r>
    </w:p>
    <w:p w14:paraId="43DC36FF" w14:textId="77777777" w:rsidR="003F3C00" w:rsidRDefault="003F3C00">
      <w:pPr>
        <w:pStyle w:val="Default"/>
        <w:ind w:left="720" w:hanging="720"/>
        <w:jc w:val="both"/>
        <w:rPr>
          <w:color w:val="auto"/>
          <w:sz w:val="22"/>
          <w:szCs w:val="22"/>
        </w:rPr>
      </w:pPr>
      <w:r>
        <w:rPr>
          <w:color w:val="auto"/>
          <w:sz w:val="22"/>
          <w:szCs w:val="22"/>
        </w:rPr>
        <w:t>8.1</w:t>
      </w:r>
      <w:r>
        <w:rPr>
          <w:color w:val="auto"/>
          <w:sz w:val="22"/>
          <w:szCs w:val="22"/>
        </w:rPr>
        <w:tab/>
        <w:t>Procurement staff, are expected to treat all companies in an equitable and</w:t>
      </w:r>
    </w:p>
    <w:p w14:paraId="7236ABB3" w14:textId="77777777" w:rsidR="003F3C00" w:rsidRDefault="003F3C00">
      <w:pPr>
        <w:pStyle w:val="Default"/>
        <w:jc w:val="both"/>
        <w:rPr>
          <w:color w:val="auto"/>
          <w:sz w:val="22"/>
          <w:szCs w:val="22"/>
        </w:rPr>
      </w:pPr>
      <w:r>
        <w:rPr>
          <w:color w:val="auto"/>
          <w:sz w:val="22"/>
          <w:szCs w:val="22"/>
        </w:rPr>
        <w:t xml:space="preserve">even-handed manner. They should be able to demonstrate that they are impartial managers of the MOD business of which they are in charge. </w:t>
      </w:r>
    </w:p>
    <w:p w14:paraId="3665F4C7" w14:textId="77777777" w:rsidR="003F3C00" w:rsidRDefault="003F3C00">
      <w:pPr>
        <w:pStyle w:val="Default"/>
        <w:rPr>
          <w:color w:val="auto"/>
          <w:sz w:val="22"/>
          <w:szCs w:val="22"/>
        </w:rPr>
      </w:pPr>
    </w:p>
    <w:p w14:paraId="006C4ECA" w14:textId="77777777" w:rsidR="003F3C00" w:rsidRDefault="003F3C00">
      <w:pPr>
        <w:pStyle w:val="Default"/>
        <w:spacing w:after="120"/>
        <w:jc w:val="both"/>
        <w:rPr>
          <w:color w:val="auto"/>
          <w:sz w:val="22"/>
          <w:szCs w:val="22"/>
        </w:rPr>
      </w:pPr>
      <w:r>
        <w:rPr>
          <w:b/>
          <w:bCs/>
          <w:color w:val="auto"/>
          <w:sz w:val="22"/>
          <w:szCs w:val="22"/>
        </w:rPr>
        <w:t>9.</w:t>
      </w:r>
      <w:r>
        <w:rPr>
          <w:b/>
          <w:bCs/>
          <w:color w:val="auto"/>
          <w:sz w:val="22"/>
          <w:szCs w:val="22"/>
        </w:rPr>
        <w:tab/>
        <w:t xml:space="preserve">Employment </w:t>
      </w:r>
    </w:p>
    <w:p w14:paraId="56173C5A" w14:textId="77777777" w:rsidR="003F3C00" w:rsidRDefault="003F3C00">
      <w:pPr>
        <w:pStyle w:val="Default"/>
        <w:ind w:left="540" w:hanging="540"/>
        <w:jc w:val="both"/>
        <w:rPr>
          <w:color w:val="auto"/>
          <w:sz w:val="22"/>
          <w:szCs w:val="22"/>
        </w:rPr>
      </w:pPr>
      <w:r>
        <w:rPr>
          <w:color w:val="auto"/>
          <w:sz w:val="22"/>
          <w:szCs w:val="22"/>
        </w:rPr>
        <w:t>9.1</w:t>
      </w:r>
      <w:r>
        <w:rPr>
          <w:color w:val="auto"/>
          <w:sz w:val="22"/>
          <w:szCs w:val="22"/>
        </w:rPr>
        <w:tab/>
      </w:r>
      <w:r>
        <w:rPr>
          <w:color w:val="auto"/>
          <w:sz w:val="22"/>
          <w:szCs w:val="22"/>
        </w:rPr>
        <w:tab/>
        <w:t>No Crown Servant should use an official position to seek other employment.</w:t>
      </w:r>
    </w:p>
    <w:p w14:paraId="54731F8A" w14:textId="77777777" w:rsidR="003F3C00" w:rsidRDefault="003F3C00">
      <w:pPr>
        <w:pStyle w:val="Default"/>
        <w:jc w:val="both"/>
        <w:rPr>
          <w:color w:val="auto"/>
          <w:sz w:val="22"/>
          <w:szCs w:val="22"/>
        </w:rPr>
      </w:pPr>
      <w:r>
        <w:rPr>
          <w:color w:val="auto"/>
          <w:sz w:val="22"/>
          <w:szCs w:val="22"/>
        </w:rPr>
        <w:t xml:space="preserve">All Crown Servants are required to apply for permission before taking up, within 2 years of leaving Crown service, any paid appointment with a commercial organisation connected with their official duties, or with a foreign government or foreign publicly owned organisation. Senior staff (2 Star military – SCS ML2 civilians and above) have to apply for permission before taking up any paid appointment. These rules are designed to ensure that when a Crown Servant accepts outside employment: </w:t>
      </w:r>
    </w:p>
    <w:p w14:paraId="5F8DC414" w14:textId="77777777" w:rsidR="003F3C00" w:rsidRDefault="003F3C00">
      <w:pPr>
        <w:pStyle w:val="Default"/>
        <w:spacing w:before="100" w:after="100"/>
        <w:ind w:left="540"/>
        <w:rPr>
          <w:color w:val="auto"/>
          <w:sz w:val="22"/>
          <w:szCs w:val="22"/>
        </w:rPr>
      </w:pPr>
      <w:r>
        <w:rPr>
          <w:color w:val="auto"/>
          <w:sz w:val="22"/>
          <w:szCs w:val="22"/>
        </w:rPr>
        <w:t xml:space="preserve">a) no cause for suspicion of impropriety exists that a Crown Servant's actions in service may have been influenced by the hope or expectation of future employment with a </w:t>
      </w:r>
      <w:proofErr w:type="gramStart"/>
      <w:r>
        <w:rPr>
          <w:color w:val="auto"/>
          <w:sz w:val="22"/>
          <w:szCs w:val="22"/>
        </w:rPr>
        <w:t>particular company</w:t>
      </w:r>
      <w:proofErr w:type="gramEnd"/>
      <w:r>
        <w:rPr>
          <w:color w:val="auto"/>
          <w:sz w:val="22"/>
          <w:szCs w:val="22"/>
        </w:rPr>
        <w:t xml:space="preserve"> or organisation; </w:t>
      </w:r>
    </w:p>
    <w:p w14:paraId="5CA81007" w14:textId="77777777" w:rsidR="003F3C00" w:rsidRDefault="003F3C00">
      <w:pPr>
        <w:pStyle w:val="Default"/>
        <w:spacing w:after="240"/>
        <w:ind w:left="540"/>
        <w:rPr>
          <w:color w:val="auto"/>
          <w:sz w:val="22"/>
          <w:szCs w:val="22"/>
        </w:rPr>
      </w:pPr>
      <w:r>
        <w:rPr>
          <w:color w:val="auto"/>
          <w:sz w:val="22"/>
          <w:szCs w:val="22"/>
        </w:rPr>
        <w:t xml:space="preserve">b) no company or organisation gains an unfair advantage over its competitors by employing a Crown Servant who has access to the trade secrets of those competitors or to information relating to proposed developments of Government policy that might affect that company or organisation or its competitors. </w:t>
      </w:r>
    </w:p>
    <w:p w14:paraId="367BB170" w14:textId="77777777" w:rsidR="003F3C00" w:rsidRDefault="003F3C00">
      <w:pPr>
        <w:pStyle w:val="Default"/>
        <w:rPr>
          <w:color w:val="auto"/>
          <w:sz w:val="22"/>
          <w:szCs w:val="22"/>
        </w:rPr>
      </w:pPr>
    </w:p>
    <w:p w14:paraId="4252E7CF" w14:textId="77777777" w:rsidR="003F3C00" w:rsidRDefault="003F3C00">
      <w:pPr>
        <w:jc w:val="right"/>
        <w:rPr>
          <w:rFonts w:ascii="Arial" w:hAnsi="Arial" w:cs="Arial"/>
          <w:sz w:val="22"/>
          <w:szCs w:val="22"/>
        </w:rPr>
      </w:pPr>
    </w:p>
    <w:sectPr w:rsidR="003F3C00">
      <w:headerReference w:type="even" r:id="rId10"/>
      <w:headerReference w:type="default" r:id="rId11"/>
      <w:footerReference w:type="even" r:id="rId12"/>
      <w:footerReference w:type="default" r:id="rId13"/>
      <w:headerReference w:type="first" r:id="rId14"/>
      <w:footerReference w:type="first" r:id="rId15"/>
      <w:pgSz w:w="11906" w:h="16838"/>
      <w:pgMar w:top="1276" w:right="1983" w:bottom="1440" w:left="1800" w:header="720" w:footer="720" w:gutter="0"/>
      <w:pgNumType w:start="1" w:chapStyle="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F0C0BB" w14:textId="77777777" w:rsidR="003D61B1" w:rsidRDefault="003D61B1">
      <w:r>
        <w:separator/>
      </w:r>
    </w:p>
  </w:endnote>
  <w:endnote w:type="continuationSeparator" w:id="0">
    <w:p w14:paraId="614F1E58" w14:textId="77777777" w:rsidR="003D61B1" w:rsidRDefault="003D61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62AE12" w14:textId="77777777" w:rsidR="00CA24A9" w:rsidRDefault="00CA24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966842" w14:textId="77777777" w:rsidR="003F3C00" w:rsidRDefault="00124B6A">
    <w:pPr>
      <w:pStyle w:val="Header"/>
      <w:jc w:val="center"/>
      <w:rPr>
        <w:rFonts w:ascii="Arial" w:hAnsi="Arial" w:cs="Arial"/>
      </w:rPr>
    </w:pPr>
    <w:bookmarkStart w:id="0" w:name="_GoBack"/>
    <w:bookmarkEnd w:id="0"/>
    <w:r>
      <w:rPr>
        <w:rStyle w:val="PageNumber"/>
        <w:rFonts w:ascii="Arial" w:hAnsi="Arial" w:cs="Arial"/>
      </w:rPr>
      <w:t xml:space="preserve">B - </w:t>
    </w:r>
    <w:r w:rsidR="003F3C00">
      <w:rPr>
        <w:rStyle w:val="PageNumber"/>
        <w:rFonts w:ascii="Arial" w:hAnsi="Arial" w:cs="Arial"/>
      </w:rPr>
      <w:fldChar w:fldCharType="begin"/>
    </w:r>
    <w:r w:rsidR="003F3C00">
      <w:rPr>
        <w:rStyle w:val="PageNumber"/>
        <w:rFonts w:ascii="Arial" w:hAnsi="Arial" w:cs="Arial"/>
      </w:rPr>
      <w:instrText xml:space="preserve"> PAGE </w:instrText>
    </w:r>
    <w:r w:rsidR="003F3C00">
      <w:rPr>
        <w:rStyle w:val="PageNumber"/>
        <w:rFonts w:ascii="Arial" w:hAnsi="Arial" w:cs="Arial"/>
      </w:rPr>
      <w:fldChar w:fldCharType="separate"/>
    </w:r>
    <w:r w:rsidR="00AF480D">
      <w:rPr>
        <w:rStyle w:val="PageNumber"/>
        <w:rFonts w:ascii="Arial" w:hAnsi="Arial" w:cs="Arial"/>
        <w:noProof/>
      </w:rPr>
      <w:t>1</w:t>
    </w:r>
    <w:r w:rsidR="003F3C00">
      <w:rPr>
        <w:rStyle w:val="PageNumber"/>
        <w:rFonts w:ascii="Arial" w:hAnsi="Arial" w:cs="Arial"/>
      </w:rPr>
      <w:fldChar w:fldCharType="end"/>
    </w:r>
  </w:p>
  <w:p w14:paraId="002A7AF5" w14:textId="77777777" w:rsidR="003F3C00" w:rsidRDefault="003F3C00">
    <w:pPr>
      <w:pStyle w:val="Header"/>
      <w:jc w:val="center"/>
      <w:rPr>
        <w:rFonts w:ascii="Arial" w:hAnsi="Arial" w:cs="Arial"/>
      </w:rPr>
    </w:pPr>
  </w:p>
  <w:p w14:paraId="78BBA759" w14:textId="77777777" w:rsidR="003F3C00" w:rsidRDefault="003F3C00">
    <w:pPr>
      <w:pStyle w:val="Header"/>
      <w:jc w:val="center"/>
      <w:rPr>
        <w:rFonts w:ascii="Arial" w:hAnsi="Arial" w:cs="Arial"/>
      </w:rPr>
    </w:pPr>
  </w:p>
  <w:p w14:paraId="520FF0D3" w14:textId="77777777" w:rsidR="003F3C00" w:rsidRDefault="003F3C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43A32" w14:textId="77777777" w:rsidR="00CA24A9" w:rsidRDefault="00CA24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8790E5" w14:textId="77777777" w:rsidR="003D61B1" w:rsidRDefault="003D61B1">
      <w:r>
        <w:separator/>
      </w:r>
    </w:p>
  </w:footnote>
  <w:footnote w:type="continuationSeparator" w:id="0">
    <w:p w14:paraId="2B35F4DF" w14:textId="77777777" w:rsidR="003D61B1" w:rsidRDefault="003D61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3AFBD6" w14:textId="77777777" w:rsidR="00CA24A9" w:rsidRDefault="00CA24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BF2AD5" w14:textId="77777777" w:rsidR="00CA24A9" w:rsidRPr="0041544D" w:rsidRDefault="00CA24A9" w:rsidP="00CA24A9">
    <w:pPr>
      <w:ind w:left="20" w:right="-28"/>
      <w:jc w:val="right"/>
      <w:rPr>
        <w:rFonts w:ascii="Arial" w:eastAsia="Arial" w:hAnsi="Arial" w:cs="Arial"/>
        <w:sz w:val="22"/>
        <w:szCs w:val="22"/>
      </w:rPr>
    </w:pPr>
    <w:r w:rsidRPr="0041544D">
      <w:rPr>
        <w:rFonts w:ascii="Arial" w:eastAsia="Arial" w:hAnsi="Arial" w:cs="Arial"/>
        <w:sz w:val="22"/>
        <w:szCs w:val="22"/>
      </w:rPr>
      <w:t xml:space="preserve">Annex </w:t>
    </w:r>
    <w:r>
      <w:rPr>
        <w:rFonts w:ascii="Arial" w:eastAsia="Arial" w:hAnsi="Arial" w:cs="Arial"/>
        <w:sz w:val="22"/>
        <w:szCs w:val="22"/>
      </w:rPr>
      <w:t>C</w:t>
    </w:r>
    <w:r w:rsidRPr="0041544D">
      <w:rPr>
        <w:rFonts w:ascii="Arial" w:eastAsia="Arial" w:hAnsi="Arial" w:cs="Arial"/>
        <w:sz w:val="22"/>
        <w:szCs w:val="22"/>
      </w:rPr>
      <w:t xml:space="preserve"> to Schedule 5</w:t>
    </w:r>
  </w:p>
  <w:p w14:paraId="0FDADF0F" w14:textId="77777777" w:rsidR="00CA24A9" w:rsidRPr="0041544D" w:rsidRDefault="00CA24A9" w:rsidP="00CA24A9">
    <w:pPr>
      <w:ind w:left="20" w:right="-28"/>
      <w:jc w:val="right"/>
      <w:rPr>
        <w:rFonts w:ascii="Arial" w:eastAsia="Arial" w:hAnsi="Arial" w:cs="Arial"/>
        <w:sz w:val="22"/>
        <w:szCs w:val="22"/>
      </w:rPr>
    </w:pPr>
    <w:r>
      <w:rPr>
        <w:rFonts w:ascii="Arial" w:eastAsia="Arial" w:hAnsi="Arial" w:cs="Arial"/>
        <w:sz w:val="22"/>
        <w:szCs w:val="22"/>
      </w:rPr>
      <w:t>Code of Procurement Ethics</w:t>
    </w:r>
  </w:p>
  <w:p w14:paraId="5AAC0655" w14:textId="77777777" w:rsidR="00CA24A9" w:rsidRPr="0041544D" w:rsidRDefault="00CA24A9" w:rsidP="00CA24A9">
    <w:pPr>
      <w:ind w:left="20" w:right="-28"/>
      <w:jc w:val="right"/>
      <w:rPr>
        <w:rFonts w:ascii="Arial" w:eastAsia="Arial" w:hAnsi="Arial" w:cs="Arial"/>
        <w:sz w:val="22"/>
        <w:szCs w:val="22"/>
      </w:rPr>
    </w:pPr>
    <w:r w:rsidRPr="0041544D">
      <w:rPr>
        <w:rFonts w:ascii="Arial" w:eastAsia="Arial" w:hAnsi="Arial" w:cs="Arial"/>
        <w:sz w:val="22"/>
        <w:szCs w:val="22"/>
      </w:rPr>
      <w:t xml:space="preserve">ITT Ref - </w:t>
    </w:r>
    <w:r w:rsidRPr="0041544D">
      <w:rPr>
        <w:rFonts w:ascii="Arial" w:hAnsi="Arial" w:cs="Arial"/>
        <w:sz w:val="22"/>
        <w:szCs w:val="22"/>
      </w:rPr>
      <w:t>700723368</w:t>
    </w:r>
  </w:p>
  <w:p w14:paraId="147BDA73" w14:textId="77777777" w:rsidR="003F3C00" w:rsidRDefault="003F3C00" w:rsidP="00CA24A9">
    <w:pPr>
      <w:pStyle w:val="Header"/>
      <w:jc w:val="right"/>
    </w:pPr>
  </w:p>
  <w:p w14:paraId="6E783302" w14:textId="77777777" w:rsidR="003F3C00" w:rsidRDefault="00991F15" w:rsidP="00991F15">
    <w:pPr>
      <w:pStyle w:val="Header"/>
      <w:jc w:val="center"/>
      <w:rPr>
        <w:rFonts w:ascii="Arial" w:hAnsi="Arial" w:cs="Arial"/>
      </w:rPr>
    </w:pPr>
    <w:r>
      <w:rPr>
        <w:rFonts w:ascii="Arial" w:hAnsi="Arial" w:cs="Arial"/>
      </w:rPr>
      <w:t xml:space="preserve">OFFICIAL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908FFE" w14:textId="77777777" w:rsidR="00CA24A9" w:rsidRDefault="00CA24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424254B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B8F120B"/>
    <w:multiLevelType w:val="multilevel"/>
    <w:tmpl w:val="D730FE64"/>
    <w:lvl w:ilvl="0">
      <w:start w:val="7"/>
      <w:numFmt w:val="decimal"/>
      <w:lvlText w:val="%1"/>
      <w:lvlJc w:val="left"/>
      <w:pPr>
        <w:tabs>
          <w:tab w:val="num" w:pos="540"/>
        </w:tabs>
        <w:ind w:left="540" w:hanging="540"/>
      </w:pPr>
      <w:rPr>
        <w:rFonts w:hint="default"/>
      </w:rPr>
    </w:lvl>
    <w:lvl w:ilvl="1">
      <w:start w:val="2"/>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C19471A"/>
    <w:multiLevelType w:val="multilevel"/>
    <w:tmpl w:val="F0047D18"/>
    <w:lvl w:ilvl="0">
      <w:start w:val="6"/>
      <w:numFmt w:val="decimal"/>
      <w:lvlText w:val="%1"/>
      <w:lvlJc w:val="left"/>
      <w:pPr>
        <w:tabs>
          <w:tab w:val="num" w:pos="720"/>
        </w:tabs>
        <w:ind w:left="720" w:hanging="720"/>
      </w:pPr>
    </w:lvl>
    <w:lvl w:ilvl="1">
      <w:start w:val="2"/>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11174C6C"/>
    <w:multiLevelType w:val="multilevel"/>
    <w:tmpl w:val="3FE0FF22"/>
    <w:lvl w:ilvl="0">
      <w:start w:val="3"/>
      <w:numFmt w:val="decimal"/>
      <w:lvlText w:val="%1"/>
      <w:lvlJc w:val="left"/>
      <w:pPr>
        <w:tabs>
          <w:tab w:val="num" w:pos="540"/>
        </w:tabs>
        <w:ind w:left="540" w:hanging="540"/>
      </w:pPr>
      <w:rPr>
        <w:rFonts w:hint="default"/>
      </w:rPr>
    </w:lvl>
    <w:lvl w:ilvl="1">
      <w:start w:val="2"/>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1953BCC"/>
    <w:multiLevelType w:val="hybridMultilevel"/>
    <w:tmpl w:val="23827F80"/>
    <w:lvl w:ilvl="0" w:tplc="E7B0DC68">
      <w:start w:val="1"/>
      <w:numFmt w:val="lowerLetter"/>
      <w:lvlText w:val="%1)"/>
      <w:lvlJc w:val="left"/>
      <w:pPr>
        <w:tabs>
          <w:tab w:val="num" w:pos="1140"/>
        </w:tabs>
        <w:ind w:left="1140" w:hanging="435"/>
      </w:pPr>
    </w:lvl>
    <w:lvl w:ilvl="1" w:tplc="08090019">
      <w:start w:val="1"/>
      <w:numFmt w:val="lowerLetter"/>
      <w:lvlText w:val="%2."/>
      <w:lvlJc w:val="left"/>
      <w:pPr>
        <w:tabs>
          <w:tab w:val="num" w:pos="1785"/>
        </w:tabs>
        <w:ind w:left="1785" w:hanging="360"/>
      </w:pPr>
    </w:lvl>
    <w:lvl w:ilvl="2" w:tplc="0809001B">
      <w:start w:val="1"/>
      <w:numFmt w:val="lowerRoman"/>
      <w:lvlText w:val="%3."/>
      <w:lvlJc w:val="right"/>
      <w:pPr>
        <w:tabs>
          <w:tab w:val="num" w:pos="2505"/>
        </w:tabs>
        <w:ind w:left="2505" w:hanging="18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5" w15:restartNumberingAfterBreak="0">
    <w:nsid w:val="173F0B1F"/>
    <w:multiLevelType w:val="hybridMultilevel"/>
    <w:tmpl w:val="525AA188"/>
    <w:lvl w:ilvl="0" w:tplc="0809000F">
      <w:start w:val="5"/>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9836675"/>
    <w:multiLevelType w:val="multilevel"/>
    <w:tmpl w:val="BC6046D8"/>
    <w:lvl w:ilvl="0">
      <w:start w:val="1"/>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BAA058E"/>
    <w:multiLevelType w:val="multilevel"/>
    <w:tmpl w:val="3C004C6C"/>
    <w:lvl w:ilvl="0">
      <w:start w:val="1"/>
      <w:numFmt w:val="decimal"/>
      <w:pStyle w:val="CENRPBodyText"/>
      <w:lvlText w:val="%1."/>
      <w:lvlJc w:val="left"/>
      <w:pPr>
        <w:tabs>
          <w:tab w:val="num" w:pos="360"/>
        </w:tabs>
        <w:ind w:left="0" w:firstLine="0"/>
      </w:pPr>
      <w:rPr>
        <w:rFonts w:ascii="Arial" w:hAnsi="Arial" w:hint="default"/>
        <w:b w:val="0"/>
        <w:i w:val="0"/>
        <w:sz w:val="22"/>
        <w:u w:val="none"/>
      </w:rPr>
    </w:lvl>
    <w:lvl w:ilvl="1">
      <w:start w:val="1"/>
      <w:numFmt w:val="lowerLetter"/>
      <w:lvlText w:val="%2."/>
      <w:lvlJc w:val="left"/>
      <w:pPr>
        <w:tabs>
          <w:tab w:val="num" w:pos="927"/>
        </w:tabs>
        <w:ind w:left="567" w:firstLine="0"/>
      </w:pPr>
      <w:rPr>
        <w:rFonts w:ascii="Arial" w:hAnsi="Arial" w:hint="default"/>
        <w:b w:val="0"/>
        <w:i w:val="0"/>
        <w:sz w:val="22"/>
        <w:u w:val="none"/>
      </w:rPr>
    </w:lvl>
    <w:lvl w:ilvl="2">
      <w:start w:val="1"/>
      <w:numFmt w:val="decimal"/>
      <w:lvlText w:val="(%3)"/>
      <w:lvlJc w:val="left"/>
      <w:pPr>
        <w:tabs>
          <w:tab w:val="num" w:pos="1494"/>
        </w:tabs>
        <w:ind w:left="1134" w:firstLine="0"/>
      </w:pPr>
      <w:rPr>
        <w:rFonts w:ascii="Arial" w:hAnsi="Arial" w:hint="default"/>
        <w:b w:val="0"/>
        <w:i w:val="0"/>
        <w:sz w:val="22"/>
      </w:rPr>
    </w:lvl>
    <w:lvl w:ilvl="3">
      <w:start w:val="1"/>
      <w:numFmt w:val="lowerLetter"/>
      <w:lvlText w:val="(%4)"/>
      <w:lvlJc w:val="left"/>
      <w:pPr>
        <w:tabs>
          <w:tab w:val="num" w:pos="2061"/>
        </w:tabs>
        <w:ind w:left="1701" w:firstLine="0"/>
      </w:pPr>
      <w:rPr>
        <w:rFonts w:ascii="Arial" w:hAnsi="Arial" w:hint="default"/>
        <w:b w:val="0"/>
        <w:i w:val="0"/>
        <w:sz w:val="22"/>
      </w:rPr>
    </w:lvl>
    <w:lvl w:ilvl="4">
      <w:start w:val="1"/>
      <w:numFmt w:val="lowerRoman"/>
      <w:lvlText w:val="%5"/>
      <w:lvlJc w:val="left"/>
      <w:pPr>
        <w:tabs>
          <w:tab w:val="num" w:pos="2988"/>
        </w:tabs>
        <w:ind w:left="2268" w:firstLine="0"/>
      </w:pPr>
      <w:rPr>
        <w:rFonts w:ascii="Arial" w:hAnsi="Arial" w:hint="default"/>
        <w:b w:val="0"/>
        <w:i w:val="0"/>
        <w:sz w:val="22"/>
      </w:rPr>
    </w:lvl>
    <w:lvl w:ilvl="5">
      <w:start w:val="1"/>
      <w:numFmt w:val="lowerRoman"/>
      <w:lvlText w:val="(%6)"/>
      <w:lvlJc w:val="left"/>
      <w:pPr>
        <w:tabs>
          <w:tab w:val="num" w:pos="4122"/>
        </w:tabs>
        <w:ind w:left="3402" w:firstLine="0"/>
      </w:pPr>
      <w:rPr>
        <w:rFonts w:ascii="Arial" w:hAnsi="Arial" w:hint="default"/>
        <w:b w:val="0"/>
        <w:i w:val="0"/>
        <w:sz w:val="22"/>
      </w:rPr>
    </w:lvl>
    <w:lvl w:ilvl="6">
      <w:start w:val="1"/>
      <w:numFmt w:val="lowerRoman"/>
      <w:lvlText w:val="(%7)"/>
      <w:lvlJc w:val="left"/>
      <w:pPr>
        <w:tabs>
          <w:tab w:val="num" w:pos="4689"/>
        </w:tabs>
        <w:ind w:left="3969"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480"/>
        </w:tabs>
        <w:ind w:left="5760" w:firstLine="0"/>
      </w:pPr>
    </w:lvl>
  </w:abstractNum>
  <w:abstractNum w:abstractNumId="8" w15:restartNumberingAfterBreak="0">
    <w:nsid w:val="28DD5C1E"/>
    <w:multiLevelType w:val="multilevel"/>
    <w:tmpl w:val="6D98E25C"/>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25B17C1"/>
    <w:multiLevelType w:val="singleLevel"/>
    <w:tmpl w:val="1D20ACE4"/>
    <w:lvl w:ilvl="0">
      <w:start w:val="1"/>
      <w:numFmt w:val="decimal"/>
      <w:pStyle w:val="CENRPBodytext0"/>
      <w:lvlText w:val="%1."/>
      <w:lvlJc w:val="left"/>
      <w:pPr>
        <w:tabs>
          <w:tab w:val="num" w:pos="360"/>
        </w:tabs>
        <w:ind w:left="360" w:hanging="360"/>
      </w:pPr>
    </w:lvl>
  </w:abstractNum>
  <w:abstractNum w:abstractNumId="10" w15:restartNumberingAfterBreak="0">
    <w:nsid w:val="327F7149"/>
    <w:multiLevelType w:val="singleLevel"/>
    <w:tmpl w:val="7DCC84E0"/>
    <w:lvl w:ilvl="0">
      <w:start w:val="1"/>
      <w:numFmt w:val="lowerLetter"/>
      <w:lvlText w:val="%1. "/>
      <w:legacy w:legacy="1" w:legacySpace="0" w:legacyIndent="283"/>
      <w:lvlJc w:val="left"/>
      <w:pPr>
        <w:ind w:left="283" w:hanging="283"/>
      </w:pPr>
      <w:rPr>
        <w:rFonts w:ascii="Arial" w:hAnsi="Arial" w:hint="default"/>
        <w:b w:val="0"/>
        <w:i w:val="0"/>
        <w:sz w:val="20"/>
        <w:u w:val="none"/>
      </w:rPr>
    </w:lvl>
  </w:abstractNum>
  <w:abstractNum w:abstractNumId="11" w15:restartNumberingAfterBreak="0">
    <w:nsid w:val="536A61D2"/>
    <w:multiLevelType w:val="hybridMultilevel"/>
    <w:tmpl w:val="B9126B3E"/>
    <w:lvl w:ilvl="0" w:tplc="6DC2272A">
      <w:start w:val="1"/>
      <w:numFmt w:val="lowerLetter"/>
      <w:lvlText w:val="%1)"/>
      <w:lvlJc w:val="left"/>
      <w:pPr>
        <w:tabs>
          <w:tab w:val="num" w:pos="1440"/>
        </w:tabs>
        <w:ind w:left="1440" w:hanging="72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2" w15:restartNumberingAfterBreak="0">
    <w:nsid w:val="77C87C13"/>
    <w:multiLevelType w:val="multilevel"/>
    <w:tmpl w:val="73D4FF28"/>
    <w:lvl w:ilvl="0">
      <w:start w:val="1"/>
      <w:numFmt w:val="decimal"/>
      <w:lvlText w:val="%1."/>
      <w:legacy w:legacy="1" w:legacySpace="0" w:legacyIndent="708"/>
      <w:lvlJc w:val="left"/>
      <w:pPr>
        <w:ind w:left="708" w:hanging="708"/>
      </w:pPr>
    </w:lvl>
    <w:lvl w:ilvl="1">
      <w:start w:val="1"/>
      <w:numFmt w:val="lowerLetter"/>
      <w:lvlText w:val="%2)"/>
      <w:legacy w:legacy="1" w:legacySpace="0" w:legacyIndent="708"/>
      <w:lvlJc w:val="left"/>
      <w:pPr>
        <w:ind w:left="1416" w:hanging="708"/>
      </w:pPr>
    </w:lvl>
    <w:lvl w:ilvl="2">
      <w:start w:val="1"/>
      <w:numFmt w:val="lowerRoman"/>
      <w:lvlText w:val="%3)"/>
      <w:legacy w:legacy="1" w:legacySpace="0" w:legacyIndent="708"/>
      <w:lvlJc w:val="left"/>
      <w:pPr>
        <w:ind w:left="2124" w:hanging="708"/>
      </w:pPr>
    </w:lvl>
    <w:lvl w:ilvl="3">
      <w:start w:val="1"/>
      <w:numFmt w:val="lowerLetter"/>
      <w:lvlText w:val="%4)"/>
      <w:legacy w:legacy="1" w:legacySpace="0" w:legacyIndent="708"/>
      <w:lvlJc w:val="left"/>
      <w:pPr>
        <w:ind w:left="2832" w:hanging="708"/>
      </w:pPr>
    </w:lvl>
    <w:lvl w:ilvl="4">
      <w:start w:val="1"/>
      <w:numFmt w:val="decimal"/>
      <w:lvlText w:val="(%5)"/>
      <w:legacy w:legacy="1" w:legacySpace="0" w:legacyIndent="708"/>
      <w:lvlJc w:val="left"/>
      <w:pPr>
        <w:ind w:left="3540" w:hanging="708"/>
      </w:pPr>
    </w:lvl>
    <w:lvl w:ilvl="5">
      <w:start w:val="1"/>
      <w:numFmt w:val="lowerLetter"/>
      <w:lvlText w:val="(%6)"/>
      <w:legacy w:legacy="1" w:legacySpace="0" w:legacyIndent="708"/>
      <w:lvlJc w:val="left"/>
      <w:pPr>
        <w:ind w:left="4248" w:hanging="708"/>
      </w:pPr>
    </w:lvl>
    <w:lvl w:ilvl="6">
      <w:start w:val="1"/>
      <w:numFmt w:val="lowerRoman"/>
      <w:lvlText w:val="(%7)"/>
      <w:legacy w:legacy="1" w:legacySpace="0" w:legacyIndent="708"/>
      <w:lvlJc w:val="left"/>
      <w:pPr>
        <w:ind w:left="4956" w:hanging="708"/>
      </w:pPr>
    </w:lvl>
    <w:lvl w:ilvl="7">
      <w:start w:val="1"/>
      <w:numFmt w:val="lowerLetter"/>
      <w:lvlText w:val="(%8)"/>
      <w:legacy w:legacy="1" w:legacySpace="0" w:legacyIndent="708"/>
      <w:lvlJc w:val="left"/>
      <w:pPr>
        <w:ind w:left="5664" w:hanging="708"/>
      </w:pPr>
    </w:lvl>
    <w:lvl w:ilvl="8">
      <w:start w:val="1"/>
      <w:numFmt w:val="lowerRoman"/>
      <w:lvlText w:val="(%9)"/>
      <w:legacy w:legacy="1" w:legacySpace="0" w:legacyIndent="708"/>
      <w:lvlJc w:val="left"/>
      <w:pPr>
        <w:ind w:left="6372" w:hanging="708"/>
      </w:pPr>
    </w:lvl>
  </w:abstractNum>
  <w:num w:numId="1">
    <w:abstractNumId w:val="5"/>
  </w:num>
  <w:num w:numId="2">
    <w:abstractNumId w:val="10"/>
  </w:num>
  <w:num w:numId="3">
    <w:abstractNumId w:val="0"/>
  </w:num>
  <w:num w:numId="4">
    <w:abstractNumId w:val="7"/>
  </w:num>
  <w:num w:numId="5">
    <w:abstractNumId w:val="9"/>
  </w:num>
  <w:num w:numId="6">
    <w:abstractNumId w:val="8"/>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2"/>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3"/>
  </w:num>
  <w:num w:numId="13">
    <w:abstractNumId w:val="1"/>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B418D"/>
    <w:rsid w:val="00124B6A"/>
    <w:rsid w:val="003D61B1"/>
    <w:rsid w:val="003F3C00"/>
    <w:rsid w:val="004508AD"/>
    <w:rsid w:val="00983855"/>
    <w:rsid w:val="00991F15"/>
    <w:rsid w:val="00AF480D"/>
    <w:rsid w:val="00B94174"/>
    <w:rsid w:val="00CA24A9"/>
    <w:rsid w:val="00DB418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DDD7E8"/>
  <w15:docId w15:val="{B657EB16-6D4C-4A5F-A11F-DCCFD726C0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jc w:val="center"/>
      <w:outlineLvl w:val="0"/>
    </w:pPr>
    <w:rPr>
      <w:b/>
      <w:sz w:val="24"/>
      <w:u w:val="single"/>
    </w:rPr>
  </w:style>
  <w:style w:type="paragraph" w:styleId="Heading2">
    <w:name w:val="heading 2"/>
    <w:basedOn w:val="Normal"/>
    <w:next w:val="Normal"/>
    <w:qFormat/>
    <w:pPr>
      <w:keepNext/>
      <w:ind w:right="-383"/>
      <w:jc w:val="right"/>
      <w:outlineLvl w:val="1"/>
    </w:pPr>
    <w:rPr>
      <w:b/>
      <w:sz w:val="24"/>
      <w:u w:val="single"/>
    </w:rPr>
  </w:style>
  <w:style w:type="paragraph" w:styleId="Heading3">
    <w:name w:val="heading 3"/>
    <w:basedOn w:val="Normal"/>
    <w:next w:val="Normal"/>
    <w:qFormat/>
    <w:pPr>
      <w:keepNext/>
      <w:ind w:right="-383"/>
      <w:jc w:val="right"/>
      <w:outlineLvl w:val="2"/>
    </w:pPr>
    <w:rPr>
      <w:b/>
      <w:sz w:val="22"/>
      <w:u w:val="single"/>
    </w:rPr>
  </w:style>
  <w:style w:type="paragraph" w:styleId="Heading4">
    <w:name w:val="heading 4"/>
    <w:basedOn w:val="Normal"/>
    <w:next w:val="Normal"/>
    <w:qFormat/>
    <w:pPr>
      <w:keepNext/>
      <w:jc w:val="right"/>
      <w:outlineLvl w:val="3"/>
    </w:pPr>
    <w:rPr>
      <w:sz w:val="24"/>
    </w:rPr>
  </w:style>
  <w:style w:type="paragraph" w:styleId="Heading6">
    <w:name w:val="heading 6"/>
    <w:basedOn w:val="Normal"/>
    <w:next w:val="Normal"/>
    <w:qFormat/>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tabs>
        <w:tab w:val="left" w:pos="-720"/>
        <w:tab w:val="left" w:pos="0"/>
      </w:tabs>
      <w:suppressAutoHyphens/>
      <w:jc w:val="both"/>
    </w:pPr>
    <w:rPr>
      <w:spacing w:val="-3"/>
      <w:sz w:val="24"/>
    </w:rPr>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BodyTextIndent">
    <w:name w:val="Body Text Indent"/>
    <w:basedOn w:val="Normal"/>
    <w:pPr>
      <w:ind w:left="851"/>
      <w:jc w:val="both"/>
    </w:pPr>
    <w:rPr>
      <w:sz w:val="24"/>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pPr>
      <w:numPr>
        <w:numId w:val="3"/>
      </w:numPr>
      <w:jc w:val="both"/>
    </w:pPr>
    <w:rPr>
      <w:sz w:val="24"/>
      <w:szCs w:val="24"/>
      <w:lang w:eastAsia="en-US"/>
    </w:rPr>
  </w:style>
  <w:style w:type="paragraph" w:customStyle="1" w:styleId="CENRPBodyText">
    <w:name w:val="CENRP Body Text"/>
    <w:basedOn w:val="Normal"/>
    <w:autoRedefine/>
    <w:pPr>
      <w:widowControl w:val="0"/>
      <w:numPr>
        <w:numId w:val="4"/>
      </w:numPr>
      <w:tabs>
        <w:tab w:val="clear" w:pos="360"/>
        <w:tab w:val="left" w:pos="567"/>
      </w:tabs>
      <w:spacing w:after="240"/>
    </w:pPr>
    <w:rPr>
      <w:rFonts w:ascii="Arial" w:hAnsi="Arial"/>
      <w:sz w:val="24"/>
    </w:rPr>
  </w:style>
  <w:style w:type="paragraph" w:customStyle="1" w:styleId="CENRPHeading">
    <w:name w:val="CENRP Heading"/>
    <w:basedOn w:val="Heading1"/>
    <w:autoRedefine/>
    <w:pPr>
      <w:keepNext w:val="0"/>
      <w:spacing w:after="240"/>
      <w:jc w:val="left"/>
    </w:pPr>
    <w:rPr>
      <w:rFonts w:ascii="Arial" w:hAnsi="Arial"/>
      <w:b w:val="0"/>
      <w:caps/>
      <w:color w:val="000000"/>
      <w:sz w:val="22"/>
      <w:szCs w:val="22"/>
    </w:rPr>
  </w:style>
  <w:style w:type="paragraph" w:customStyle="1" w:styleId="CENRPBodytext0">
    <w:name w:val="CENRP Body text"/>
    <w:basedOn w:val="Normal"/>
    <w:pPr>
      <w:numPr>
        <w:numId w:val="5"/>
      </w:numPr>
      <w:tabs>
        <w:tab w:val="clear" w:pos="360"/>
        <w:tab w:val="left" w:pos="567"/>
      </w:tabs>
      <w:spacing w:after="240"/>
      <w:ind w:left="357" w:hanging="357"/>
    </w:pPr>
    <w:rPr>
      <w:rFonts w:ascii="Arial" w:hAnsi="Arial"/>
      <w:sz w:val="24"/>
    </w:rPr>
  </w:style>
  <w:style w:type="character" w:styleId="Hyperlink">
    <w:name w:val="Hyperlink"/>
    <w:basedOn w:val="DefaultParagraphFont"/>
    <w:rPr>
      <w:color w:val="0000FF"/>
      <w:u w:val="single"/>
    </w:rPr>
  </w:style>
  <w:style w:type="paragraph" w:styleId="NormalWeb">
    <w:name w:val="Normal (Web)"/>
    <w:basedOn w:val="Normal"/>
    <w:pPr>
      <w:spacing w:before="100" w:beforeAutospacing="1" w:after="100" w:afterAutospacing="1"/>
    </w:pPr>
    <w:rPr>
      <w:sz w:val="24"/>
      <w:szCs w:val="24"/>
      <w:lang w:val="en-US" w:eastAsia="en-US"/>
    </w:rPr>
  </w:style>
  <w:style w:type="paragraph" w:customStyle="1" w:styleId="Default">
    <w:name w:val="Default"/>
    <w:pPr>
      <w:autoSpaceDE w:val="0"/>
      <w:autoSpaceDN w:val="0"/>
      <w:adjustRightInd w:val="0"/>
    </w:pPr>
    <w:rPr>
      <w:rFonts w:ascii="Arial" w:hAnsi="Arial" w:cs="Arial"/>
      <w:color w:val="000000"/>
      <w:sz w:val="24"/>
      <w:szCs w:val="24"/>
    </w:rPr>
  </w:style>
  <w:style w:type="character" w:customStyle="1" w:styleId="HeaderChar">
    <w:name w:val="Header Char"/>
    <w:link w:val="Header"/>
    <w:rsid w:val="00991F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8053978">
      <w:bodyDiv w:val="1"/>
      <w:marLeft w:val="0"/>
      <w:marRight w:val="0"/>
      <w:marTop w:val="0"/>
      <w:marBottom w:val="0"/>
      <w:divBdr>
        <w:top w:val="none" w:sz="0" w:space="0" w:color="auto"/>
        <w:left w:val="none" w:sz="0" w:space="0" w:color="auto"/>
        <w:bottom w:val="none" w:sz="0" w:space="0" w:color="auto"/>
        <w:right w:val="none" w:sz="0" w:space="0" w:color="auto"/>
      </w:divBdr>
    </w:div>
    <w:div w:id="600065015">
      <w:bodyDiv w:val="1"/>
      <w:marLeft w:val="0"/>
      <w:marRight w:val="0"/>
      <w:marTop w:val="0"/>
      <w:marBottom w:val="0"/>
      <w:divBdr>
        <w:top w:val="none" w:sz="0" w:space="0" w:color="auto"/>
        <w:left w:val="none" w:sz="0" w:space="0" w:color="auto"/>
        <w:bottom w:val="none" w:sz="0" w:space="0" w:color="auto"/>
        <w:right w:val="none" w:sz="0" w:space="0" w:color="auto"/>
      </w:divBdr>
    </w:div>
    <w:div w:id="1084228482">
      <w:bodyDiv w:val="1"/>
      <w:marLeft w:val="0"/>
      <w:marRight w:val="0"/>
      <w:marTop w:val="0"/>
      <w:marBottom w:val="0"/>
      <w:divBdr>
        <w:top w:val="none" w:sz="0" w:space="0" w:color="auto"/>
        <w:left w:val="none" w:sz="0" w:space="0" w:color="auto"/>
        <w:bottom w:val="none" w:sz="0" w:space="0" w:color="auto"/>
        <w:right w:val="none" w:sz="0" w:space="0" w:color="auto"/>
      </w:divBdr>
    </w:div>
    <w:div w:id="1152797586">
      <w:bodyDiv w:val="1"/>
      <w:marLeft w:val="0"/>
      <w:marRight w:val="0"/>
      <w:marTop w:val="0"/>
      <w:marBottom w:val="0"/>
      <w:divBdr>
        <w:top w:val="none" w:sz="0" w:space="0" w:color="auto"/>
        <w:left w:val="none" w:sz="0" w:space="0" w:color="auto"/>
        <w:bottom w:val="none" w:sz="0" w:space="0" w:color="auto"/>
        <w:right w:val="none" w:sz="0" w:space="0" w:color="auto"/>
      </w:divBdr>
    </w:div>
    <w:div w:id="1202746382">
      <w:bodyDiv w:val="1"/>
      <w:marLeft w:val="0"/>
      <w:marRight w:val="0"/>
      <w:marTop w:val="0"/>
      <w:marBottom w:val="0"/>
      <w:divBdr>
        <w:top w:val="none" w:sz="0" w:space="0" w:color="auto"/>
        <w:left w:val="none" w:sz="0" w:space="0" w:color="auto"/>
        <w:bottom w:val="none" w:sz="0" w:space="0" w:color="auto"/>
        <w:right w:val="none" w:sz="0" w:space="0" w:color="auto"/>
      </w:divBdr>
    </w:div>
    <w:div w:id="1245727343">
      <w:bodyDiv w:val="1"/>
      <w:marLeft w:val="0"/>
      <w:marRight w:val="0"/>
      <w:marTop w:val="0"/>
      <w:marBottom w:val="0"/>
      <w:divBdr>
        <w:top w:val="none" w:sz="0" w:space="0" w:color="auto"/>
        <w:left w:val="none" w:sz="0" w:space="0" w:color="auto"/>
        <w:bottom w:val="none" w:sz="0" w:space="0" w:color="auto"/>
        <w:right w:val="none" w:sz="0" w:space="0" w:color="auto"/>
      </w:divBdr>
    </w:div>
    <w:div w:id="1600748200">
      <w:bodyDiv w:val="1"/>
      <w:marLeft w:val="0"/>
      <w:marRight w:val="0"/>
      <w:marTop w:val="0"/>
      <w:marBottom w:val="0"/>
      <w:divBdr>
        <w:top w:val="none" w:sz="0" w:space="0" w:color="auto"/>
        <w:left w:val="none" w:sz="0" w:space="0" w:color="auto"/>
        <w:bottom w:val="none" w:sz="0" w:space="0" w:color="auto"/>
        <w:right w:val="none" w:sz="0" w:space="0" w:color="auto"/>
      </w:divBdr>
    </w:div>
    <w:div w:id="186451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1CAEB73F068D41963A8058E03DD7D9" ma:contentTypeVersion="14" ma:contentTypeDescription="Create a new document." ma:contentTypeScope="" ma:versionID="b2814e1663f7e5c1da5f28f53937e1d2">
  <xsd:schema xmlns:xsd="http://www.w3.org/2001/XMLSchema" xmlns:xs="http://www.w3.org/2001/XMLSchema" xmlns:p="http://schemas.microsoft.com/office/2006/metadata/properties" xmlns:ns3="63628e35-cb44-48f4-9a8c-21735e2238e7" xmlns:ns4="e0a06b77-d8cb-475e-860d-b51a9695776d" targetNamespace="http://schemas.microsoft.com/office/2006/metadata/properties" ma:root="true" ma:fieldsID="c2d45fe023e2c0f333307716e859e755" ns3:_="" ns4:_="">
    <xsd:import namespace="63628e35-cb44-48f4-9a8c-21735e2238e7"/>
    <xsd:import namespace="e0a06b77-d8cb-475e-860d-b51a9695776d"/>
    <xsd:element name="properties">
      <xsd:complexType>
        <xsd:sequence>
          <xsd:element name="documentManagement">
            <xsd:complexType>
              <xsd:all>
                <xsd:element ref="ns3:Source_x0020_Folder_x0020_Path" minOccurs="0"/>
                <xsd:element ref="ns3:File_x0020_System_x0020_Path" minOccurs="0"/>
                <xsd:element ref="ns3:MediaServiceMetadata" minOccurs="0"/>
                <xsd:element ref="ns3:MediaServiceFastMetadata" minOccurs="0"/>
                <xsd:element ref="ns3:MediaServiceAutoTags"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628e35-cb44-48f4-9a8c-21735e2238e7" elementFormDefault="qualified">
    <xsd:import namespace="http://schemas.microsoft.com/office/2006/documentManagement/types"/>
    <xsd:import namespace="http://schemas.microsoft.com/office/infopath/2007/PartnerControls"/>
    <xsd:element name="Source_x0020_Folder_x0020_Path" ma:index="8" nillable="true" ma:displayName="Source Folder Path" ma:description="" ma:internalName="Source_x0020_Folder_x0020_Path">
      <xsd:simpleType>
        <xsd:restriction base="dms:Text">
          <xsd:maxLength value="255"/>
        </xsd:restriction>
      </xsd:simpleType>
    </xsd:element>
    <xsd:element name="File_x0020_System_x0020_Path" ma:index="9" nillable="true" ma:displayName="File System Path" ma:description="" ma:internalName="File_x0020_System_x0020_Path">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DateTaken" ma:index="21"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0a06b77-d8cb-475e-860d-b51a9695776d"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File_x0020_System_x0020_Path xmlns="63628e35-cb44-48f4-9a8c-21735e2238e7" xsi:nil="true"/>
    <Source_x0020_Folder_x0020_Path xmlns="63628e35-cb44-48f4-9a8c-21735e2238e7" xsi:nil="true"/>
  </documentManagement>
</p:properties>
</file>

<file path=customXml/itemProps1.xml><?xml version="1.0" encoding="utf-8"?>
<ds:datastoreItem xmlns:ds="http://schemas.openxmlformats.org/officeDocument/2006/customXml" ds:itemID="{99EA87D3-3483-41F4-8B47-66BD1F4AD9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628e35-cb44-48f4-9a8c-21735e2238e7"/>
    <ds:schemaRef ds:uri="e0a06b77-d8cb-475e-860d-b51a969577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A426C3-9F82-4BC6-B083-A3FFE71BD501}">
  <ds:schemaRefs>
    <ds:schemaRef ds:uri="http://schemas.microsoft.com/sharepoint/v3/contenttype/forms"/>
  </ds:schemaRefs>
</ds:datastoreItem>
</file>

<file path=customXml/itemProps3.xml><?xml version="1.0" encoding="utf-8"?>
<ds:datastoreItem xmlns:ds="http://schemas.openxmlformats.org/officeDocument/2006/customXml" ds:itemID="{AFBAA4B1-3F57-4ABB-9610-F705EB6124FA}">
  <ds:schemaRefs>
    <ds:schemaRef ds:uri="http://www.w3.org/XML/1998/namespace"/>
    <ds:schemaRef ds:uri="63628e35-cb44-48f4-9a8c-21735e2238e7"/>
    <ds:schemaRef ds:uri="http://purl.org/dc/dcmitype/"/>
    <ds:schemaRef ds:uri="http://schemas.microsoft.com/office/2006/documentManagement/types"/>
    <ds:schemaRef ds:uri="http://schemas.microsoft.com/office/infopath/2007/PartnerControls"/>
    <ds:schemaRef ds:uri="http://purl.org/dc/terms/"/>
    <ds:schemaRef ds:uri="e0a06b77-d8cb-475e-860d-b51a9695776d"/>
    <ds:schemaRef ds:uri="http://schemas.microsoft.com/office/2006/metadata/properties"/>
    <ds:schemaRef ds:uri="http://purl.org/dc/elements/1.1/"/>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1922</Words>
  <Characters>10962</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ANNEX M</vt:lpstr>
    </vt:vector>
  </TitlesOfParts>
  <Company>MoD</Company>
  <LinksUpToDate>false</LinksUpToDate>
  <CharactersWithSpaces>12859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M</dc:title>
  <dc:creator>DCTCPM1</dc:creator>
  <cp:lastModifiedBy>Johnson, Amy C1 (DIO Comrcl-O T OPC13)</cp:lastModifiedBy>
  <cp:revision>2</cp:revision>
  <cp:lastPrinted>2013-10-22T15:57:00Z</cp:lastPrinted>
  <dcterms:created xsi:type="dcterms:W3CDTF">2021-02-14T21:04:00Z</dcterms:created>
  <dcterms:modified xsi:type="dcterms:W3CDTF">2021-02-14T21:04:00Z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0x010100D11CAEB73F068D41963A8058E03DD7D9</vt:lpwstr>
  </property>
</Properties>
</file>